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4258" w:type="dxa"/>
        <w:tblInd w:w="-86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258"/>
      </w:tblGrid>
      <w:tr w:rsidR="0015324F" w:rsidTr="0015324F">
        <w:trPr>
          <w:trHeight w:val="517"/>
        </w:trPr>
        <w:tc>
          <w:tcPr>
            <w:tcW w:w="1425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D8D8D8"/>
            <w:noWrap/>
            <w:vAlign w:val="center"/>
            <w:hideMark/>
          </w:tcPr>
          <w:p w:rsidR="0015324F" w:rsidRDefault="0015324F" w:rsidP="0015324F">
            <w:pP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  <w:t xml:space="preserve">     Tématické celky                          3. ročník  3MB  UVS 105                             Melicharová J. </w:t>
            </w:r>
          </w:p>
        </w:tc>
      </w:tr>
      <w:tr w:rsidR="0015324F" w:rsidTr="0015324F">
        <w:trPr>
          <w:trHeight w:val="517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5324F" w:rsidRDefault="0015324F">
            <w:pPr>
              <w:spacing w:after="0" w:line="256" w:lineRule="auto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cs-CZ"/>
              </w:rPr>
            </w:pPr>
          </w:p>
        </w:tc>
      </w:tr>
    </w:tbl>
    <w:p w:rsidR="0015324F" w:rsidRDefault="0015324F" w:rsidP="00800357">
      <w:pPr>
        <w:tabs>
          <w:tab w:val="num" w:pos="283"/>
        </w:tabs>
        <w:spacing w:after="0" w:line="240" w:lineRule="auto"/>
        <w:ind w:left="284" w:hanging="284"/>
        <w:rPr>
          <w:rFonts w:ascii="Times New Roman" w:hAnsi="Times New Roman"/>
          <w:b/>
          <w:color w:val="000000"/>
          <w:sz w:val="24"/>
          <w:szCs w:val="24"/>
        </w:rPr>
      </w:pPr>
    </w:p>
    <w:p w:rsidR="00800357" w:rsidRDefault="00800357" w:rsidP="00800357">
      <w:pPr>
        <w:tabs>
          <w:tab w:val="num" w:pos="283"/>
        </w:tabs>
        <w:spacing w:after="0" w:line="240" w:lineRule="auto"/>
        <w:ind w:left="284" w:hanging="284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13. Číslicová technika  56 hodin</w:t>
      </w:r>
    </w:p>
    <w:p w:rsidR="00800357" w:rsidRPr="00E77A0C" w:rsidRDefault="0080035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 w:rsidRPr="00E77A0C">
        <w:rPr>
          <w:i/>
          <w:sz w:val="32"/>
          <w:szCs w:val="32"/>
          <w:u w:val="single"/>
          <w:lang w:val="cs-CZ"/>
        </w:rPr>
        <w:t xml:space="preserve"> </w:t>
      </w:r>
      <w:r w:rsidRPr="00E77A0C">
        <w:rPr>
          <w:rFonts w:ascii="Microsoft YaHei" w:eastAsia="Microsoft YaHei" w:hAnsi="Microsoft YaHei" w:cs="Microsoft YaHei" w:hint="eastAsia"/>
          <w:i/>
          <w:sz w:val="32"/>
          <w:szCs w:val="32"/>
          <w:u w:val="single"/>
          <w:lang w:val="cs-CZ"/>
        </w:rPr>
        <w:t>ￚ</w:t>
      </w:r>
      <w:r w:rsidRPr="00E77A0C">
        <w:rPr>
          <w:i/>
          <w:sz w:val="32"/>
          <w:szCs w:val="32"/>
          <w:u w:val="single"/>
          <w:lang w:val="cs-CZ"/>
        </w:rPr>
        <w:t xml:space="preserve"> Číselné soustavy</w:t>
      </w:r>
    </w:p>
    <w:p w:rsidR="0015324F" w:rsidRPr="0015324F" w:rsidRDefault="0015324F" w:rsidP="00DD0D0C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</w:pPr>
      <w:r w:rsidRPr="0015324F"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  <w:t>Desítková (decimální) číselná soustava</w:t>
      </w:r>
    </w:p>
    <w:p w:rsidR="0015324F" w:rsidRDefault="0015324F" w:rsidP="00DD0D0C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cs-CZ"/>
        </w:rPr>
      </w:pPr>
      <w:r w:rsidRPr="0015324F">
        <w:rPr>
          <w:rFonts w:ascii="Arial" w:eastAsia="Times New Roman" w:hAnsi="Arial" w:cs="Arial"/>
          <w:color w:val="333333"/>
          <w:sz w:val="23"/>
          <w:szCs w:val="23"/>
          <w:lang w:eastAsia="cs-CZ"/>
        </w:rPr>
        <w:t>Desítkovou soustavu, předpokládám, znáte všichni, kteří chodíte nebo jste chodili do školy. Desítková soustava zahrnuje číslice 0, 1, 2, 3, 4, 5, 6, 7, 8, 9 a já vám budu ukazovat, jak přepočítávat čísla z jiných číselných soustav právě do této desítkové a naopak.</w:t>
      </w:r>
    </w:p>
    <w:p w:rsidR="0015324F" w:rsidRPr="00DD0D0C" w:rsidRDefault="0015324F" w:rsidP="00DD0D0C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</w:pPr>
      <w:r w:rsidRPr="00DD0D0C"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  <w:t>Dvojková (binární) číselná soustava</w:t>
      </w:r>
    </w:p>
    <w:p w:rsidR="0015324F" w:rsidRPr="00DD0D0C" w:rsidRDefault="0015324F" w:rsidP="00DD0D0C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cs-CZ"/>
        </w:rPr>
      </w:pPr>
      <w:r w:rsidRPr="00DD0D0C">
        <w:rPr>
          <w:rFonts w:ascii="Arial" w:eastAsia="Times New Roman" w:hAnsi="Arial" w:cs="Arial"/>
          <w:color w:val="333333"/>
          <w:sz w:val="23"/>
          <w:szCs w:val="23"/>
          <w:lang w:eastAsia="cs-CZ"/>
        </w:rPr>
        <w:t>S dvojkovou soustavou se můžete nejčastěji setkat ve výpočetní technice. Dvojková soustava je založená na mocninách čísla 2 a zapisujeme ji číslicemi 0 a 1. Vezmeme si pro příklad decimální číslo 173. Jeho převod do dvojkové soustavy spočívá v neustálém dělení tohoto čísla dvojkou → číslo vydělíme 2 a pokud zůstane zbytek (1), bude hodnota 1. Pokud nebude zbytek, bude hodnota 0.</w:t>
      </w:r>
    </w:p>
    <w:p w:rsidR="00E77A0C" w:rsidRPr="00DD0D0C" w:rsidRDefault="00E77A0C" w:rsidP="00DD0D0C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</w:pPr>
      <w:r w:rsidRPr="00DD0D0C"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  <w:t>Osmičková (oktalová) číselná soustava</w:t>
      </w:r>
    </w:p>
    <w:p w:rsidR="0015324F" w:rsidRPr="00DD0D0C" w:rsidRDefault="00E77A0C" w:rsidP="00DD0D0C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cs-CZ"/>
        </w:rPr>
      </w:pPr>
      <w:r w:rsidRPr="00DD0D0C">
        <w:rPr>
          <w:rFonts w:ascii="Arial" w:eastAsia="Times New Roman" w:hAnsi="Arial" w:cs="Arial"/>
          <w:color w:val="333333"/>
          <w:sz w:val="23"/>
          <w:szCs w:val="23"/>
          <w:lang w:eastAsia="cs-CZ"/>
        </w:rPr>
        <w:t>Osmičková soustava může obsahovat cifry 0, 1, 2, 3, 4, 5, 6 a 7. Stejně jako dvojková soustava funguje na principu mocnin, ale tentokráte čísla 8. Jednoduší to bude předvést na převodu nějakého čísla, např. 594 do oktalové soustavy.</w:t>
      </w:r>
    </w:p>
    <w:p w:rsidR="00E77A0C" w:rsidRPr="00DD0D0C" w:rsidRDefault="00E77A0C" w:rsidP="00DD0D0C">
      <w:pPr>
        <w:spacing w:after="0" w:line="240" w:lineRule="auto"/>
        <w:outlineLvl w:val="2"/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</w:pPr>
      <w:r w:rsidRPr="00DD0D0C">
        <w:rPr>
          <w:rFonts w:ascii="Arial" w:eastAsia="Times New Roman" w:hAnsi="Arial" w:cs="Arial"/>
          <w:b/>
          <w:bCs/>
          <w:color w:val="E21B22"/>
          <w:sz w:val="24"/>
          <w:szCs w:val="24"/>
          <w:lang w:eastAsia="cs-CZ"/>
        </w:rPr>
        <w:t>Šestnáctková (hexadecimální) číselná soustava</w:t>
      </w:r>
    </w:p>
    <w:p w:rsidR="00E77A0C" w:rsidRPr="0015324F" w:rsidRDefault="00E77A0C" w:rsidP="00DD0D0C">
      <w:pPr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cs-CZ"/>
        </w:rPr>
      </w:pPr>
      <w:r w:rsidRPr="00DD0D0C">
        <w:rPr>
          <w:rFonts w:ascii="Arial" w:eastAsia="Times New Roman" w:hAnsi="Arial" w:cs="Arial"/>
          <w:color w:val="333333"/>
          <w:sz w:val="23"/>
          <w:szCs w:val="23"/>
          <w:lang w:eastAsia="cs-CZ"/>
        </w:rPr>
        <w:t>Šestnáctková soustava zahrnuje číslice 0, 1, 2, 3, 4, 5, 6, 7, 8, 9 a znaky A, B, C, D, E, F a primárním číslem je 16 (respektive opět jeho mocniny).</w:t>
      </w:r>
    </w:p>
    <w:p w:rsidR="0015324F" w:rsidRDefault="0015324F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szCs w:val="20"/>
        </w:rPr>
      </w:pPr>
    </w:p>
    <w:p w:rsidR="00800357" w:rsidRPr="00DD0D0C" w:rsidRDefault="0080035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>
        <w:t xml:space="preserve"> </w:t>
      </w:r>
      <w:r w:rsidRPr="00DD0D0C">
        <w:rPr>
          <w:rFonts w:ascii="Microsoft YaHei" w:eastAsia="Microsoft YaHei" w:hAnsi="Microsoft YaHei" w:cs="Microsoft YaHei" w:hint="eastAsia"/>
          <w:i/>
          <w:sz w:val="32"/>
          <w:szCs w:val="32"/>
          <w:u w:val="single"/>
          <w:lang w:val="cs-CZ"/>
        </w:rPr>
        <w:t>ￚ</w:t>
      </w:r>
      <w:r w:rsidRPr="00DD0D0C">
        <w:rPr>
          <w:i/>
          <w:sz w:val="32"/>
          <w:szCs w:val="32"/>
          <w:u w:val="single"/>
          <w:lang w:val="cs-CZ"/>
        </w:rPr>
        <w:t xml:space="preserve"> Logické funkce jedné a více proměnných (schematické značky</w:t>
      </w:r>
      <w:r w:rsidR="00DD0D0C">
        <w:rPr>
          <w:i/>
          <w:sz w:val="32"/>
          <w:szCs w:val="32"/>
          <w:u w:val="single"/>
          <w:lang w:val="cs-CZ"/>
        </w:rPr>
        <w:t>)</w:t>
      </w:r>
      <w:r w:rsidRPr="00DD0D0C">
        <w:rPr>
          <w:i/>
          <w:sz w:val="32"/>
          <w:szCs w:val="32"/>
          <w:u w:val="single"/>
          <w:lang w:val="cs-CZ"/>
        </w:rPr>
        <w:t xml:space="preserve"> </w:t>
      </w:r>
      <w:r w:rsidRPr="00DD0D0C">
        <w:rPr>
          <w:rFonts w:ascii="Microsoft YaHei" w:eastAsia="Microsoft YaHei" w:hAnsi="Microsoft YaHei" w:cs="Microsoft YaHei" w:hint="eastAsia"/>
          <w:i/>
          <w:sz w:val="32"/>
          <w:szCs w:val="32"/>
          <w:u w:val="single"/>
          <w:lang w:val="cs-CZ"/>
        </w:rPr>
        <w:t>ￚ</w:t>
      </w:r>
      <w:r w:rsidRPr="00DD0D0C">
        <w:rPr>
          <w:i/>
          <w:sz w:val="32"/>
          <w:szCs w:val="32"/>
          <w:u w:val="single"/>
          <w:lang w:val="cs-CZ"/>
        </w:rPr>
        <w:t xml:space="preserve"> Kombinační logické obvody (katalogové údaje, zapojení a ověření funkce)</w:t>
      </w:r>
    </w:p>
    <w:p w:rsidR="00CF534E" w:rsidRPr="00CF534E" w:rsidRDefault="00CF534E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 w:rsidRPr="00CF534E">
        <w:rPr>
          <w:i/>
          <w:sz w:val="32"/>
          <w:szCs w:val="32"/>
          <w:u w:val="single"/>
          <w:lang w:val="cs-CZ"/>
        </w:rPr>
        <w:t xml:space="preserve">Booleova algebra </w:t>
      </w:r>
    </w:p>
    <w:p w:rsidR="00CF534E" w:rsidRDefault="00CF534E" w:rsidP="00CF534E">
      <w:pPr>
        <w:pStyle w:val="tmata"/>
        <w:numPr>
          <w:ilvl w:val="0"/>
          <w:numId w:val="0"/>
        </w:numPr>
        <w:tabs>
          <w:tab w:val="left" w:pos="708"/>
        </w:tabs>
        <w:rPr>
          <w:lang w:val="cs-CZ"/>
        </w:rPr>
      </w:pPr>
      <w:r>
        <w:rPr>
          <w:noProof/>
          <w:lang w:val="cs-CZ" w:eastAsia="cs-CZ"/>
        </w:rPr>
        <w:drawing>
          <wp:inline distT="0" distB="0" distL="0" distR="0" wp14:anchorId="31F45D92" wp14:editId="73B9E9F9">
            <wp:extent cx="4213860" cy="3737718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6720" t="19753" r="26455" b="6408"/>
                    <a:stretch/>
                  </pic:blipFill>
                  <pic:spPr bwMode="auto">
                    <a:xfrm>
                      <a:off x="0" y="0"/>
                      <a:ext cx="4307109" cy="382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534E" w:rsidRPr="00CF534E" w:rsidRDefault="00CF534E" w:rsidP="00CF534E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 w:rsidRPr="00CF534E">
        <w:rPr>
          <w:i/>
          <w:sz w:val="32"/>
          <w:szCs w:val="32"/>
          <w:u w:val="single"/>
          <w:lang w:val="cs-CZ"/>
        </w:rPr>
        <w:t>Booleova algebra - realizace funkcí pomocí NAND</w:t>
      </w:r>
    </w:p>
    <w:p w:rsidR="00CF534E" w:rsidRDefault="00CF534E" w:rsidP="00CF534E">
      <w:pPr>
        <w:pStyle w:val="tmata"/>
        <w:numPr>
          <w:ilvl w:val="0"/>
          <w:numId w:val="0"/>
        </w:numPr>
        <w:tabs>
          <w:tab w:val="left" w:pos="708"/>
        </w:tabs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 wp14:anchorId="086F55CA" wp14:editId="359D511B">
            <wp:extent cx="5669280" cy="4826549"/>
            <wp:effectExtent l="0" t="0" r="762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5398" t="17166" r="25660" b="8759"/>
                    <a:stretch/>
                  </pic:blipFill>
                  <pic:spPr bwMode="auto">
                    <a:xfrm>
                      <a:off x="0" y="0"/>
                      <a:ext cx="5696035" cy="4849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534E" w:rsidRDefault="00CF534E" w:rsidP="00CF534E">
      <w:pPr>
        <w:pStyle w:val="tmata"/>
        <w:numPr>
          <w:ilvl w:val="0"/>
          <w:numId w:val="0"/>
        </w:numPr>
        <w:tabs>
          <w:tab w:val="left" w:pos="708"/>
        </w:tabs>
        <w:rPr>
          <w:lang w:val="cs-CZ"/>
        </w:rPr>
      </w:pPr>
    </w:p>
    <w:p w:rsidR="00CF534E" w:rsidRDefault="00CF534E" w:rsidP="00CF534E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 w:rsidRPr="00CF534E">
        <w:rPr>
          <w:i/>
          <w:sz w:val="32"/>
          <w:szCs w:val="32"/>
          <w:u w:val="single"/>
          <w:lang w:val="cs-CZ"/>
        </w:rPr>
        <w:t>Booleova algebra - realizace funkcí pomocí NOR</w:t>
      </w:r>
    </w:p>
    <w:p w:rsidR="00CF534E" w:rsidRDefault="00CF534E" w:rsidP="00CF534E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>
        <w:rPr>
          <w:noProof/>
          <w:lang w:val="cs-CZ" w:eastAsia="cs-CZ"/>
        </w:rPr>
        <w:drawing>
          <wp:inline distT="0" distB="0" distL="0" distR="0" wp14:anchorId="77DD7ED3" wp14:editId="6681F7F0">
            <wp:extent cx="5706052" cy="4038600"/>
            <wp:effectExtent l="0" t="0" r="952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662" t="24456" r="25000" b="13463"/>
                    <a:stretch/>
                  </pic:blipFill>
                  <pic:spPr bwMode="auto">
                    <a:xfrm>
                      <a:off x="0" y="0"/>
                      <a:ext cx="5732708" cy="4057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60E" w:rsidRDefault="0011760E" w:rsidP="00CF534E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>
        <w:rPr>
          <w:i/>
          <w:sz w:val="32"/>
          <w:szCs w:val="32"/>
          <w:u w:val="single"/>
          <w:lang w:val="cs-CZ"/>
        </w:rPr>
        <w:t>Ověření funkce 7400,7404</w:t>
      </w:r>
    </w:p>
    <w:p w:rsidR="0011760E" w:rsidRDefault="0011760E" w:rsidP="00CF534E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>
        <w:rPr>
          <w:i/>
          <w:noProof/>
          <w:sz w:val="32"/>
          <w:szCs w:val="32"/>
          <w:u w:val="single"/>
          <w:lang w:val="cs-CZ" w:eastAsia="cs-CZ"/>
        </w:rPr>
        <w:lastRenderedPageBreak/>
        <w:drawing>
          <wp:inline distT="0" distB="0" distL="0" distR="0">
            <wp:extent cx="3994775" cy="3810000"/>
            <wp:effectExtent l="0" t="0" r="635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400 74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7195" cy="382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D0C" w:rsidRPr="00CF534E" w:rsidRDefault="00DD0D0C" w:rsidP="00CF534E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3A6089" w:rsidRPr="003A6089" w:rsidRDefault="003A6089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 w:rsidRPr="003A6089">
        <w:rPr>
          <w:i/>
          <w:sz w:val="32"/>
          <w:szCs w:val="32"/>
          <w:u w:val="single"/>
          <w:lang w:val="cs-CZ"/>
        </w:rPr>
        <w:t>Třívstupový obvod NAND</w:t>
      </w:r>
      <w:r>
        <w:rPr>
          <w:i/>
          <w:sz w:val="32"/>
          <w:szCs w:val="32"/>
          <w:u w:val="single"/>
          <w:lang w:val="cs-CZ"/>
        </w:rPr>
        <w:t xml:space="preserve"> –ověření funkce s 7400,7410</w:t>
      </w:r>
    </w:p>
    <w:p w:rsidR="0011760E" w:rsidRDefault="0011760E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rFonts w:ascii="Microsoft YaHei" w:eastAsia="Microsoft YaHei" w:hAnsi="Microsoft YaHei" w:cs="Microsoft YaHei"/>
        </w:rPr>
      </w:pPr>
    </w:p>
    <w:p w:rsidR="0011760E" w:rsidRDefault="00DD0D0C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rFonts w:ascii="Microsoft YaHei" w:eastAsia="Microsoft YaHei" w:hAnsi="Microsoft YaHei" w:cs="Microsoft YaHei"/>
        </w:rPr>
      </w:pPr>
      <w:r>
        <w:rPr>
          <w:rFonts w:ascii="Microsoft YaHei" w:eastAsia="Microsoft YaHei" w:hAnsi="Microsoft YaHei" w:cs="Microsoft YaHei"/>
          <w:noProof/>
          <w:lang w:val="cs-CZ" w:eastAsia="cs-CZ"/>
        </w:rPr>
        <w:drawing>
          <wp:inline distT="0" distB="0" distL="0" distR="0" wp14:anchorId="762BDD75" wp14:editId="0BDBD1A3">
            <wp:extent cx="5105330" cy="1775460"/>
            <wp:effectExtent l="0" t="0" r="63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řívtup 740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754" cy="179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089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rFonts w:ascii="Microsoft YaHei" w:eastAsia="Microsoft YaHei" w:hAnsi="Microsoft YaHei" w:cs="Microsoft YaHei"/>
        </w:rPr>
      </w:pPr>
      <w:r>
        <w:rPr>
          <w:rFonts w:ascii="Microsoft YaHei" w:eastAsia="Microsoft YaHei" w:hAnsi="Microsoft YaHei" w:cs="Microsoft YaHei"/>
          <w:noProof/>
          <w:lang w:val="cs-CZ" w:eastAsia="cs-CZ"/>
        </w:rPr>
        <w:drawing>
          <wp:anchor distT="0" distB="0" distL="114300" distR="114300" simplePos="0" relativeHeight="251658240" behindDoc="1" locked="0" layoutInCell="1" allowOverlap="1" wp14:anchorId="4D93B10A" wp14:editId="35FB9BFC">
            <wp:simplePos x="0" y="0"/>
            <wp:positionH relativeFrom="column">
              <wp:posOffset>182245</wp:posOffset>
            </wp:positionH>
            <wp:positionV relativeFrom="paragraph">
              <wp:posOffset>29845</wp:posOffset>
            </wp:positionV>
            <wp:extent cx="5146675" cy="3078480"/>
            <wp:effectExtent l="0" t="0" r="0" b="7620"/>
            <wp:wrapTight wrapText="bothSides">
              <wp:wrapPolygon edited="0">
                <wp:start x="0" y="0"/>
                <wp:lineTo x="0" y="21520"/>
                <wp:lineTo x="21507" y="21520"/>
                <wp:lineTo x="21507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rívstup nand kopie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675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</w:p>
    <w:p w:rsidR="007C7697" w:rsidRPr="003A6089" w:rsidRDefault="007C7697" w:rsidP="007C769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i/>
          <w:sz w:val="32"/>
          <w:szCs w:val="32"/>
          <w:u w:val="single"/>
          <w:lang w:val="cs-CZ"/>
        </w:rPr>
      </w:pPr>
      <w:r>
        <w:rPr>
          <w:i/>
          <w:sz w:val="32"/>
          <w:szCs w:val="32"/>
          <w:u w:val="single"/>
          <w:lang w:val="cs-CZ"/>
        </w:rPr>
        <w:t>Čtyř</w:t>
      </w:r>
      <w:r w:rsidRPr="003A6089">
        <w:rPr>
          <w:i/>
          <w:sz w:val="32"/>
          <w:szCs w:val="32"/>
          <w:u w:val="single"/>
          <w:lang w:val="cs-CZ"/>
        </w:rPr>
        <w:t>vstupový obvod NAND</w:t>
      </w:r>
      <w:r>
        <w:rPr>
          <w:i/>
          <w:sz w:val="32"/>
          <w:szCs w:val="32"/>
          <w:u w:val="single"/>
          <w:lang w:val="cs-CZ"/>
        </w:rPr>
        <w:t xml:space="preserve"> –ověření funkce s 7400,7410</w:t>
      </w:r>
    </w:p>
    <w:p w:rsidR="00B818D7" w:rsidRDefault="007C769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rFonts w:ascii="Microsoft YaHei" w:eastAsia="Microsoft YaHei" w:hAnsi="Microsoft YaHei" w:cs="Microsoft YaHei"/>
          <w:lang w:val="cs-CZ"/>
        </w:rPr>
      </w:pPr>
      <w:r>
        <w:rPr>
          <w:rFonts w:ascii="Microsoft YaHei" w:eastAsia="Microsoft YaHei" w:hAnsi="Microsoft YaHei" w:cs="Microsoft YaHei"/>
          <w:noProof/>
          <w:lang w:val="cs-CZ" w:eastAsia="cs-CZ"/>
        </w:rPr>
        <w:drawing>
          <wp:anchor distT="0" distB="0" distL="114300" distR="114300" simplePos="0" relativeHeight="251660288" behindDoc="1" locked="0" layoutInCell="1" allowOverlap="1" wp14:anchorId="29EF1820" wp14:editId="547D53CC">
            <wp:simplePos x="0" y="0"/>
            <wp:positionH relativeFrom="column">
              <wp:posOffset>151765</wp:posOffset>
            </wp:positionH>
            <wp:positionV relativeFrom="paragraph">
              <wp:posOffset>190500</wp:posOffset>
            </wp:positionV>
            <wp:extent cx="4785360" cy="7627620"/>
            <wp:effectExtent l="0" t="0" r="0" b="0"/>
            <wp:wrapTight wrapText="bothSides">
              <wp:wrapPolygon edited="0">
                <wp:start x="0" y="0"/>
                <wp:lineTo x="0" y="21524"/>
                <wp:lineTo x="21497" y="21524"/>
                <wp:lineTo x="21497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42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360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7697" w:rsidRDefault="007C7697">
      <w:pPr>
        <w:spacing w:after="160" w:line="259" w:lineRule="auto"/>
        <w:rPr>
          <w:rFonts w:ascii="Times New Roman" w:eastAsia="Times New Roman" w:hAnsi="Times New Roman"/>
          <w:i/>
          <w:sz w:val="32"/>
          <w:szCs w:val="32"/>
          <w:u w:val="single"/>
          <w:lang w:eastAsia="x-none"/>
        </w:rPr>
      </w:pPr>
      <w:r>
        <w:rPr>
          <w:i/>
          <w:sz w:val="32"/>
          <w:szCs w:val="32"/>
          <w:u w:val="single"/>
        </w:rPr>
        <w:br w:type="page"/>
      </w:r>
    </w:p>
    <w:p w:rsidR="00B818D7" w:rsidRDefault="00F729D5" w:rsidP="00B818D7">
      <w:pPr>
        <w:pStyle w:val="tmata"/>
        <w:numPr>
          <w:ilvl w:val="0"/>
          <w:numId w:val="0"/>
        </w:numPr>
        <w:tabs>
          <w:tab w:val="left" w:pos="708"/>
        </w:tabs>
        <w:ind w:left="708" w:hanging="425"/>
        <w:rPr>
          <w:i/>
          <w:sz w:val="32"/>
          <w:szCs w:val="32"/>
          <w:u w:val="single"/>
          <w:lang w:val="cs-CZ"/>
        </w:rPr>
      </w:pPr>
      <w:r>
        <w:rPr>
          <w:rFonts w:ascii="Microsoft YaHei" w:eastAsia="Microsoft YaHei" w:hAnsi="Microsoft YaHei" w:cs="Microsoft YaHei"/>
          <w:noProof/>
          <w:lang w:val="cs-CZ" w:eastAsia="cs-CZ"/>
        </w:rPr>
        <w:lastRenderedPageBreak/>
        <w:drawing>
          <wp:anchor distT="0" distB="0" distL="114300" distR="114300" simplePos="0" relativeHeight="251661312" behindDoc="1" locked="0" layoutInCell="1" allowOverlap="1" wp14:anchorId="60A875CD" wp14:editId="39BC23CC">
            <wp:simplePos x="0" y="0"/>
            <wp:positionH relativeFrom="column">
              <wp:posOffset>167005</wp:posOffset>
            </wp:positionH>
            <wp:positionV relativeFrom="paragraph">
              <wp:posOffset>93980</wp:posOffset>
            </wp:positionV>
            <wp:extent cx="5128260" cy="4450080"/>
            <wp:effectExtent l="0" t="0" r="0" b="7620"/>
            <wp:wrapTight wrapText="bothSides">
              <wp:wrapPolygon edited="0">
                <wp:start x="0" y="0"/>
                <wp:lineTo x="0" y="21545"/>
                <wp:lineTo x="21504" y="21545"/>
                <wp:lineTo x="21504" y="0"/>
                <wp:lineTo x="0" y="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řívtupový obvod OR kopie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8D7">
        <w:rPr>
          <w:i/>
          <w:sz w:val="32"/>
          <w:szCs w:val="32"/>
          <w:u w:val="single"/>
          <w:lang w:val="cs-CZ"/>
        </w:rPr>
        <w:t>Třívstupový obvod</w:t>
      </w:r>
      <w:r w:rsidR="00B818D7" w:rsidRPr="00B818D7">
        <w:rPr>
          <w:i/>
          <w:sz w:val="32"/>
          <w:szCs w:val="32"/>
          <w:u w:val="single"/>
          <w:lang w:val="cs-CZ"/>
        </w:rPr>
        <w:t xml:space="preserve"> obvod OR. NOR</w:t>
      </w:r>
      <w:r w:rsidR="00B818D7">
        <w:rPr>
          <w:i/>
          <w:sz w:val="32"/>
          <w:szCs w:val="32"/>
          <w:u w:val="single"/>
          <w:lang w:val="cs-CZ"/>
        </w:rPr>
        <w:t>(7400, 7404)</w:t>
      </w:r>
    </w:p>
    <w:p w:rsidR="00F729D5" w:rsidRDefault="00F729D5" w:rsidP="00E77A0C">
      <w:pPr>
        <w:pStyle w:val="tmata"/>
        <w:numPr>
          <w:ilvl w:val="0"/>
          <w:numId w:val="0"/>
        </w:numPr>
        <w:tabs>
          <w:tab w:val="left" w:pos="708"/>
        </w:tabs>
        <w:ind w:left="708" w:hanging="425"/>
        <w:rPr>
          <w:i/>
          <w:sz w:val="32"/>
          <w:szCs w:val="32"/>
          <w:u w:val="single"/>
          <w:lang w:val="cs-CZ"/>
        </w:rPr>
      </w:pPr>
    </w:p>
    <w:p w:rsidR="006A6D14" w:rsidRDefault="006A6D14" w:rsidP="00E77A0C">
      <w:pPr>
        <w:pStyle w:val="tmata"/>
        <w:numPr>
          <w:ilvl w:val="0"/>
          <w:numId w:val="0"/>
        </w:numPr>
        <w:tabs>
          <w:tab w:val="left" w:pos="708"/>
        </w:tabs>
        <w:ind w:left="708" w:hanging="425"/>
        <w:rPr>
          <w:i/>
          <w:sz w:val="32"/>
          <w:szCs w:val="32"/>
          <w:u w:val="single"/>
          <w:lang w:val="cs-CZ"/>
        </w:rPr>
      </w:pPr>
      <w:r w:rsidRPr="00E77A0C">
        <w:rPr>
          <w:i/>
          <w:sz w:val="32"/>
          <w:szCs w:val="32"/>
          <w:u w:val="single"/>
          <w:lang w:val="cs-CZ"/>
        </w:rPr>
        <w:t>Logická funkce No</w:t>
      </w:r>
      <w:r w:rsidR="00E77A0C" w:rsidRPr="00E77A0C">
        <w:rPr>
          <w:i/>
          <w:sz w:val="32"/>
          <w:szCs w:val="32"/>
          <w:u w:val="single"/>
          <w:lang w:val="cs-CZ"/>
        </w:rPr>
        <w:t>nekvivalence</w:t>
      </w:r>
      <w:r w:rsidR="007C7697">
        <w:rPr>
          <w:i/>
          <w:noProof/>
          <w:sz w:val="32"/>
          <w:szCs w:val="32"/>
          <w:u w:val="single"/>
          <w:lang w:val="cs-CZ" w:eastAsia="cs-CZ"/>
        </w:rPr>
        <w:drawing>
          <wp:inline distT="0" distB="0" distL="0" distR="0" wp14:anchorId="23C3083C" wp14:editId="0C1F9B60">
            <wp:extent cx="4681199" cy="4137660"/>
            <wp:effectExtent l="0" t="0" r="571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onekvivalence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505" cy="415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9D5" w:rsidRDefault="00F729D5">
      <w:pPr>
        <w:spacing w:after="160" w:line="259" w:lineRule="auto"/>
        <w:rPr>
          <w:rFonts w:ascii="Times New Roman" w:eastAsia="Times New Roman" w:hAnsi="Times New Roman"/>
          <w:i/>
          <w:sz w:val="32"/>
          <w:szCs w:val="32"/>
          <w:u w:val="single"/>
          <w:lang w:eastAsia="x-none"/>
        </w:rPr>
      </w:pPr>
      <w:r>
        <w:rPr>
          <w:i/>
          <w:sz w:val="32"/>
          <w:szCs w:val="32"/>
          <w:u w:val="single"/>
        </w:rPr>
        <w:br w:type="page"/>
      </w:r>
    </w:p>
    <w:p w:rsidR="00E77A0C" w:rsidRPr="00E77A0C" w:rsidRDefault="00535C87" w:rsidP="00E77A0C">
      <w:pPr>
        <w:pStyle w:val="tmata"/>
        <w:numPr>
          <w:ilvl w:val="0"/>
          <w:numId w:val="0"/>
        </w:numPr>
        <w:tabs>
          <w:tab w:val="left" w:pos="708"/>
        </w:tabs>
        <w:ind w:left="708" w:hanging="425"/>
        <w:rPr>
          <w:i/>
          <w:sz w:val="32"/>
          <w:szCs w:val="32"/>
          <w:u w:val="single"/>
          <w:lang w:val="cs-CZ"/>
        </w:rPr>
      </w:pPr>
      <w:r>
        <w:rPr>
          <w:i/>
          <w:sz w:val="32"/>
          <w:szCs w:val="32"/>
          <w:u w:val="single"/>
          <w:lang w:val="cs-CZ"/>
        </w:rPr>
        <w:lastRenderedPageBreak/>
        <w:t>Poloviční sčítačka</w:t>
      </w:r>
    </w:p>
    <w:p w:rsidR="0011760E" w:rsidRDefault="00535C8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rFonts w:ascii="Microsoft YaHei" w:eastAsia="Microsoft YaHei" w:hAnsi="Microsoft YaHei" w:cs="Microsoft YaHei"/>
        </w:rPr>
      </w:pPr>
      <w:r>
        <w:rPr>
          <w:rFonts w:ascii="Microsoft YaHei" w:eastAsia="Microsoft YaHei" w:hAnsi="Microsoft YaHei" w:cs="Microsoft YaHei"/>
          <w:noProof/>
          <w:lang w:val="cs-CZ" w:eastAsia="cs-CZ"/>
        </w:rPr>
        <w:drawing>
          <wp:inline distT="0" distB="0" distL="0" distR="0">
            <wp:extent cx="4681220" cy="2956560"/>
            <wp:effectExtent l="0" t="0" r="508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oloviční sčítačka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744" cy="295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C87" w:rsidRDefault="00535C8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rFonts w:ascii="Microsoft YaHei" w:eastAsia="Microsoft YaHei" w:hAnsi="Microsoft YaHei" w:cs="Microsoft YaHei"/>
        </w:rPr>
      </w:pPr>
      <w:r>
        <w:rPr>
          <w:rFonts w:ascii="Microsoft YaHei" w:eastAsia="Microsoft YaHei" w:hAnsi="Microsoft YaHei" w:cs="Microsoft YaHei"/>
          <w:noProof/>
          <w:lang w:val="cs-CZ" w:eastAsia="cs-CZ"/>
        </w:rPr>
        <w:drawing>
          <wp:inline distT="0" distB="0" distL="0" distR="0">
            <wp:extent cx="4678680" cy="2234184"/>
            <wp:effectExtent l="0" t="0" r="762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abulka sčítačk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680" cy="223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C87" w:rsidRDefault="00535C87" w:rsidP="00535C87">
      <w:pPr>
        <w:pStyle w:val="tmata"/>
        <w:numPr>
          <w:ilvl w:val="0"/>
          <w:numId w:val="0"/>
        </w:numPr>
        <w:tabs>
          <w:tab w:val="left" w:pos="708"/>
        </w:tabs>
        <w:ind w:left="708" w:hanging="425"/>
        <w:rPr>
          <w:i/>
          <w:sz w:val="32"/>
          <w:szCs w:val="32"/>
          <w:u w:val="single"/>
          <w:lang w:val="cs-CZ"/>
        </w:rPr>
      </w:pPr>
      <w:r w:rsidRPr="00E77A0C">
        <w:rPr>
          <w:i/>
          <w:sz w:val="32"/>
          <w:szCs w:val="32"/>
          <w:u w:val="single"/>
          <w:lang w:val="cs-CZ"/>
        </w:rPr>
        <w:t xml:space="preserve">Logická funkce </w:t>
      </w:r>
      <w:r>
        <w:rPr>
          <w:i/>
          <w:sz w:val="32"/>
          <w:szCs w:val="32"/>
          <w:u w:val="single"/>
          <w:lang w:val="cs-CZ"/>
        </w:rPr>
        <w:t>E</w:t>
      </w:r>
      <w:r w:rsidRPr="00E77A0C">
        <w:rPr>
          <w:i/>
          <w:sz w:val="32"/>
          <w:szCs w:val="32"/>
          <w:u w:val="single"/>
          <w:lang w:val="cs-CZ"/>
        </w:rPr>
        <w:t>kvivalence</w:t>
      </w:r>
    </w:p>
    <w:p w:rsidR="00535C87" w:rsidRDefault="00535C87" w:rsidP="00F729D5">
      <w:pPr>
        <w:pStyle w:val="tmata"/>
        <w:numPr>
          <w:ilvl w:val="0"/>
          <w:numId w:val="0"/>
        </w:numPr>
        <w:tabs>
          <w:tab w:val="left" w:pos="284"/>
        </w:tabs>
        <w:ind w:left="283" w:hanging="141"/>
        <w:rPr>
          <w:rFonts w:ascii="Microsoft YaHei" w:eastAsia="Microsoft YaHei" w:hAnsi="Microsoft YaHei" w:cs="Microsoft YaHei"/>
        </w:rPr>
      </w:pPr>
      <w:r>
        <w:rPr>
          <w:rFonts w:ascii="Microsoft YaHei" w:eastAsia="Microsoft YaHei" w:hAnsi="Microsoft YaHei" w:cs="Microsoft YaHei"/>
          <w:noProof/>
          <w:lang w:val="cs-CZ" w:eastAsia="cs-CZ"/>
        </w:rPr>
        <w:drawing>
          <wp:inline distT="0" distB="0" distL="0" distR="0">
            <wp:extent cx="4678438" cy="4160520"/>
            <wp:effectExtent l="0" t="0" r="825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kvivalence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07"/>
                    <a:stretch/>
                  </pic:blipFill>
                  <pic:spPr bwMode="auto">
                    <a:xfrm>
                      <a:off x="0" y="0"/>
                      <a:ext cx="4678680" cy="4160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C87" w:rsidRDefault="00535C8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rFonts w:ascii="Microsoft YaHei" w:eastAsia="Microsoft YaHei" w:hAnsi="Microsoft YaHei" w:cs="Microsoft YaHei"/>
        </w:rPr>
      </w:pPr>
    </w:p>
    <w:p w:rsidR="00073567" w:rsidRDefault="00800357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lang w:val="cs-CZ"/>
        </w:rPr>
      </w:pPr>
      <w:r>
        <w:rPr>
          <w:rFonts w:ascii="Microsoft YaHei" w:eastAsia="Microsoft YaHei" w:hAnsi="Microsoft YaHei" w:cs="Microsoft YaHei" w:hint="eastAsia"/>
        </w:rPr>
        <w:t>ￚ</w:t>
      </w:r>
      <w:r>
        <w:t xml:space="preserve"> </w:t>
      </w:r>
      <w:r>
        <w:rPr>
          <w:b/>
        </w:rPr>
        <w:t>Dekodéry</w:t>
      </w:r>
      <w:r>
        <w:rPr>
          <w:b/>
          <w:lang w:val="cs-CZ"/>
        </w:rPr>
        <w:t xml:space="preserve"> a zobrazovače </w:t>
      </w:r>
      <w:r>
        <w:rPr>
          <w:lang w:val="cs-CZ"/>
        </w:rPr>
        <w:t>(katalogové údaje, zapojení a ověření funkce)</w:t>
      </w:r>
    </w:p>
    <w:p w:rsidR="00073567" w:rsidRDefault="00D33FEC" w:rsidP="00073567">
      <w:pPr>
        <w:rPr>
          <w:lang w:eastAsia="x-none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1" locked="0" layoutInCell="1" allowOverlap="1" wp14:anchorId="153A7B75" wp14:editId="7F9EEB80">
            <wp:simplePos x="0" y="0"/>
            <wp:positionH relativeFrom="column">
              <wp:posOffset>-635</wp:posOffset>
            </wp:positionH>
            <wp:positionV relativeFrom="paragraph">
              <wp:posOffset>59055</wp:posOffset>
            </wp:positionV>
            <wp:extent cx="5356860" cy="2540803"/>
            <wp:effectExtent l="0" t="0" r="0" b="0"/>
            <wp:wrapTight wrapText="bothSides">
              <wp:wrapPolygon edited="0">
                <wp:start x="0" y="0"/>
                <wp:lineTo x="0" y="21379"/>
                <wp:lineTo x="21508" y="21379"/>
                <wp:lineTo x="21508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34" t="15050" r="4100" b="56732"/>
                    <a:stretch/>
                  </pic:blipFill>
                  <pic:spPr bwMode="auto">
                    <a:xfrm>
                      <a:off x="0" y="0"/>
                      <a:ext cx="5356860" cy="2540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357" w:rsidRPr="00073567" w:rsidRDefault="00800357" w:rsidP="00073567">
      <w:pPr>
        <w:rPr>
          <w:lang w:eastAsia="x-none"/>
        </w:rPr>
      </w:pPr>
    </w:p>
    <w:p w:rsidR="00535C87" w:rsidRDefault="00535C87" w:rsidP="00DD0D0C">
      <w:pPr>
        <w:pStyle w:val="tmata"/>
        <w:numPr>
          <w:ilvl w:val="0"/>
          <w:numId w:val="0"/>
        </w:numPr>
        <w:tabs>
          <w:tab w:val="left" w:pos="708"/>
        </w:tabs>
        <w:rPr>
          <w:lang w:val="cs-CZ"/>
        </w:rPr>
      </w:pPr>
    </w:p>
    <w:p w:rsidR="00800357" w:rsidRDefault="00D33FEC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  <w:rPr>
          <w:lang w:val="cs-CZ"/>
        </w:rPr>
      </w:pPr>
      <w:r>
        <w:rPr>
          <w:noProof/>
          <w:lang w:val="cs-CZ" w:eastAsia="cs-CZ"/>
        </w:rPr>
        <w:drawing>
          <wp:anchor distT="0" distB="0" distL="114300" distR="114300" simplePos="0" relativeHeight="251663360" behindDoc="1" locked="0" layoutInCell="1" allowOverlap="1" wp14:anchorId="28FFF3E0" wp14:editId="7E3B9FDA">
            <wp:simplePos x="0" y="0"/>
            <wp:positionH relativeFrom="column">
              <wp:posOffset>-635</wp:posOffset>
            </wp:positionH>
            <wp:positionV relativeFrom="paragraph">
              <wp:posOffset>1843405</wp:posOffset>
            </wp:positionV>
            <wp:extent cx="5419640" cy="3596640"/>
            <wp:effectExtent l="0" t="0" r="0" b="3810"/>
            <wp:wrapTight wrapText="bothSides">
              <wp:wrapPolygon edited="0">
                <wp:start x="0" y="0"/>
                <wp:lineTo x="0" y="21508"/>
                <wp:lineTo x="21489" y="21508"/>
                <wp:lineTo x="21489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65" t="15755" r="5160" b="41446"/>
                    <a:stretch/>
                  </pic:blipFill>
                  <pic:spPr bwMode="auto">
                    <a:xfrm>
                      <a:off x="0" y="0"/>
                      <a:ext cx="5419640" cy="3596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357">
        <w:t xml:space="preserve"> </w:t>
      </w:r>
      <w:r w:rsidR="00800357">
        <w:rPr>
          <w:rFonts w:ascii="Microsoft YaHei" w:eastAsia="Microsoft YaHei" w:hAnsi="Microsoft YaHei" w:cs="Microsoft YaHei" w:hint="eastAsia"/>
        </w:rPr>
        <w:t>ￚ</w:t>
      </w:r>
      <w:r w:rsidR="00800357" w:rsidRPr="00D33FEC">
        <w:rPr>
          <w:i/>
          <w:sz w:val="32"/>
          <w:szCs w:val="32"/>
          <w:u w:val="single"/>
          <w:lang w:val="cs-CZ"/>
        </w:rPr>
        <w:t>Sekvenční logické obvody</w:t>
      </w:r>
      <w:r w:rsidR="00800357">
        <w:rPr>
          <w:lang w:val="cs-CZ"/>
        </w:rPr>
        <w:t xml:space="preserve"> (</w:t>
      </w:r>
      <w:r w:rsidR="00800357">
        <w:t>klopné obvody</w:t>
      </w:r>
      <w:r w:rsidR="00800357">
        <w:rPr>
          <w:lang w:val="cs-CZ"/>
        </w:rPr>
        <w:t xml:space="preserve"> RS, JK, D, </w:t>
      </w:r>
      <w:r w:rsidR="00800357">
        <w:t>čítače</w:t>
      </w:r>
      <w:r w:rsidR="00800357">
        <w:rPr>
          <w:lang w:val="cs-CZ"/>
        </w:rPr>
        <w:t xml:space="preserve"> a registry</w:t>
      </w:r>
      <w:r w:rsidR="00800357">
        <w:t xml:space="preserve"> </w:t>
      </w:r>
      <w:r w:rsidR="00800357">
        <w:rPr>
          <w:lang w:val="cs-CZ"/>
        </w:rPr>
        <w:t>(katalogové údaje, zapojení a ověření funkce)</w:t>
      </w:r>
    </w:p>
    <w:p w:rsidR="00D33FEC" w:rsidRDefault="00D33FEC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</w:pPr>
      <w:r>
        <w:rPr>
          <w:noProof/>
          <w:lang w:val="cs-CZ" w:eastAsia="cs-CZ"/>
        </w:rPr>
        <w:drawing>
          <wp:inline distT="0" distB="0" distL="0" distR="0" wp14:anchorId="2CB1939C" wp14:editId="13B2D60F">
            <wp:extent cx="4099560" cy="2049145"/>
            <wp:effectExtent l="0" t="0" r="0" b="825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9126" t="15050" r="4233" b="39565"/>
                    <a:stretch/>
                  </pic:blipFill>
                  <pic:spPr bwMode="auto">
                    <a:xfrm>
                      <a:off x="0" y="0"/>
                      <a:ext cx="4166067" cy="2082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7DB9" w:rsidRDefault="00CB7DB9">
      <w:pPr>
        <w:spacing w:after="160" w:line="259" w:lineRule="auto"/>
        <w:rPr>
          <w:rFonts w:ascii="Times New Roman" w:eastAsia="Times New Roman" w:hAnsi="Times New Roman"/>
          <w:sz w:val="24"/>
          <w:lang w:val="x-none" w:eastAsia="x-none"/>
        </w:rPr>
      </w:pPr>
      <w:r>
        <w:br w:type="page"/>
      </w:r>
    </w:p>
    <w:p w:rsidR="00CB7DB9" w:rsidRDefault="00CB7DB9" w:rsidP="00800357">
      <w:pPr>
        <w:pStyle w:val="tmata"/>
        <w:numPr>
          <w:ilvl w:val="0"/>
          <w:numId w:val="0"/>
        </w:numPr>
        <w:tabs>
          <w:tab w:val="left" w:pos="708"/>
        </w:tabs>
        <w:ind w:left="283"/>
      </w:pPr>
    </w:p>
    <w:p w:rsidR="0001188B" w:rsidRDefault="00AF49D3">
      <w:r>
        <w:rPr>
          <w:noProof/>
          <w:lang w:eastAsia="cs-CZ"/>
        </w:rPr>
        <w:drawing>
          <wp:anchor distT="0" distB="0" distL="114300" distR="114300" simplePos="0" relativeHeight="251667456" behindDoc="1" locked="0" layoutInCell="1" allowOverlap="1" wp14:anchorId="5B2717E7" wp14:editId="05CCCF2A">
            <wp:simplePos x="0" y="0"/>
            <wp:positionH relativeFrom="column">
              <wp:posOffset>-64770</wp:posOffset>
            </wp:positionH>
            <wp:positionV relativeFrom="paragraph">
              <wp:posOffset>4124960</wp:posOffset>
            </wp:positionV>
            <wp:extent cx="5603984" cy="3421380"/>
            <wp:effectExtent l="0" t="0" r="0" b="7620"/>
            <wp:wrapTight wrapText="bothSides">
              <wp:wrapPolygon edited="0">
                <wp:start x="0" y="0"/>
                <wp:lineTo x="0" y="21528"/>
                <wp:lineTo x="21514" y="21528"/>
                <wp:lineTo x="21514" y="0"/>
                <wp:lineTo x="0" y="0"/>
              </wp:wrapPolygon>
            </wp:wrapTight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65" t="16225" r="3837" b="42857"/>
                    <a:stretch/>
                  </pic:blipFill>
                  <pic:spPr bwMode="auto">
                    <a:xfrm>
                      <a:off x="0" y="0"/>
                      <a:ext cx="5603984" cy="342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E43">
        <w:rPr>
          <w:noProof/>
          <w:lang w:eastAsia="cs-CZ"/>
        </w:rPr>
        <w:drawing>
          <wp:inline distT="0" distB="0" distL="0" distR="0" wp14:anchorId="0D3FB3EE" wp14:editId="5FE679FD">
            <wp:extent cx="5539740" cy="4008120"/>
            <wp:effectExtent l="0" t="0" r="381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8598" t="14815" r="4629" b="39330"/>
                    <a:stretch/>
                  </pic:blipFill>
                  <pic:spPr bwMode="auto">
                    <a:xfrm>
                      <a:off x="0" y="0"/>
                      <a:ext cx="5549687" cy="4015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88B" w:rsidRPr="0001188B" w:rsidRDefault="0001188B" w:rsidP="0001188B"/>
    <w:p w:rsidR="0001188B" w:rsidRPr="0001188B" w:rsidRDefault="0001188B" w:rsidP="0001188B">
      <w:r>
        <w:rPr>
          <w:noProof/>
          <w:lang w:eastAsia="cs-CZ"/>
        </w:rPr>
        <w:lastRenderedPageBreak/>
        <w:drawing>
          <wp:anchor distT="0" distB="0" distL="114300" distR="114300" simplePos="0" relativeHeight="251664384" behindDoc="1" locked="0" layoutInCell="1" allowOverlap="1" wp14:anchorId="5840B654" wp14:editId="459FA402">
            <wp:simplePos x="0" y="0"/>
            <wp:positionH relativeFrom="column">
              <wp:posOffset>182245</wp:posOffset>
            </wp:positionH>
            <wp:positionV relativeFrom="paragraph">
              <wp:posOffset>147320</wp:posOffset>
            </wp:positionV>
            <wp:extent cx="4836795" cy="4114800"/>
            <wp:effectExtent l="0" t="0" r="1905" b="0"/>
            <wp:wrapTight wrapText="bothSides">
              <wp:wrapPolygon edited="0">
                <wp:start x="0" y="0"/>
                <wp:lineTo x="0" y="21500"/>
                <wp:lineTo x="21523" y="21500"/>
                <wp:lineTo x="21523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2" t="15051" r="27381" b="13933"/>
                    <a:stretch/>
                  </pic:blipFill>
                  <pic:spPr bwMode="auto">
                    <a:xfrm>
                      <a:off x="0" y="0"/>
                      <a:ext cx="4836795" cy="41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Pr="0001188B" w:rsidRDefault="0001188B" w:rsidP="0001188B"/>
    <w:p w:rsidR="0001188B" w:rsidRDefault="0001188B" w:rsidP="0001188B"/>
    <w:p w:rsidR="004B1E43" w:rsidRDefault="0001188B" w:rsidP="0001188B">
      <w:r>
        <w:rPr>
          <w:noProof/>
          <w:lang w:eastAsia="cs-CZ"/>
        </w:rPr>
        <w:drawing>
          <wp:inline distT="0" distB="0" distL="0" distR="0" wp14:anchorId="0563A9F7" wp14:editId="4C61B0A2">
            <wp:extent cx="5355056" cy="4488180"/>
            <wp:effectExtent l="0" t="0" r="0" b="762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265" t="18813" r="24074" b="5703"/>
                    <a:stretch/>
                  </pic:blipFill>
                  <pic:spPr bwMode="auto">
                    <a:xfrm>
                      <a:off x="0" y="0"/>
                      <a:ext cx="5385451" cy="4513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E43" w:rsidRPr="004B1E43" w:rsidRDefault="004B1E43" w:rsidP="004B1E43"/>
    <w:p w:rsidR="00AF49D3" w:rsidRDefault="00AF49D3" w:rsidP="004B1E43"/>
    <w:p w:rsidR="00AF49D3" w:rsidRDefault="00AF49D3" w:rsidP="004B1E43">
      <w:r>
        <w:rPr>
          <w:noProof/>
          <w:lang w:eastAsia="cs-CZ"/>
        </w:rPr>
        <w:drawing>
          <wp:anchor distT="0" distB="0" distL="114300" distR="114300" simplePos="0" relativeHeight="251666432" behindDoc="1" locked="0" layoutInCell="1" allowOverlap="1" wp14:anchorId="69DB5658" wp14:editId="1E8C6EEC">
            <wp:simplePos x="0" y="0"/>
            <wp:positionH relativeFrom="column">
              <wp:posOffset>273685</wp:posOffset>
            </wp:positionH>
            <wp:positionV relativeFrom="paragraph">
              <wp:posOffset>439420</wp:posOffset>
            </wp:positionV>
            <wp:extent cx="5227320" cy="3600450"/>
            <wp:effectExtent l="0" t="0" r="0" b="0"/>
            <wp:wrapTight wrapText="bothSides">
              <wp:wrapPolygon edited="0">
                <wp:start x="0" y="0"/>
                <wp:lineTo x="0" y="21486"/>
                <wp:lineTo x="21490" y="21486"/>
                <wp:lineTo x="21490" y="0"/>
                <wp:lineTo x="0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33" t="15286" r="3836" b="38389"/>
                    <a:stretch/>
                  </pic:blipFill>
                  <pic:spPr bwMode="auto">
                    <a:xfrm>
                      <a:off x="0" y="0"/>
                      <a:ext cx="522732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9D3" w:rsidRDefault="00AF49D3" w:rsidP="004B1E43"/>
    <w:p w:rsidR="00AF49D3" w:rsidRDefault="00AF49D3" w:rsidP="004B1E43">
      <w:r>
        <w:rPr>
          <w:noProof/>
          <w:lang w:eastAsia="cs-CZ"/>
        </w:rPr>
        <w:drawing>
          <wp:anchor distT="0" distB="0" distL="114300" distR="114300" simplePos="0" relativeHeight="251665408" behindDoc="1" locked="0" layoutInCell="1" allowOverlap="1" wp14:anchorId="5790FE82" wp14:editId="70809C43">
            <wp:simplePos x="0" y="0"/>
            <wp:positionH relativeFrom="column">
              <wp:posOffset>274320</wp:posOffset>
            </wp:positionH>
            <wp:positionV relativeFrom="paragraph">
              <wp:posOffset>487045</wp:posOffset>
            </wp:positionV>
            <wp:extent cx="5227320" cy="3631612"/>
            <wp:effectExtent l="0" t="0" r="0" b="6985"/>
            <wp:wrapTight wrapText="bothSides">
              <wp:wrapPolygon edited="0">
                <wp:start x="0" y="0"/>
                <wp:lineTo x="0" y="21528"/>
                <wp:lineTo x="21490" y="21528"/>
                <wp:lineTo x="21490" y="0"/>
                <wp:lineTo x="0" y="0"/>
              </wp:wrapPolygon>
            </wp:wrapTight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33" t="15990" r="3968" b="37448"/>
                    <a:stretch/>
                  </pic:blipFill>
                  <pic:spPr bwMode="auto">
                    <a:xfrm>
                      <a:off x="0" y="0"/>
                      <a:ext cx="5227320" cy="3631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49D3" w:rsidRDefault="00AF49D3" w:rsidP="004B1E43"/>
    <w:p w:rsidR="00AF49D3" w:rsidRDefault="00AF49D3" w:rsidP="004B1E43"/>
    <w:p w:rsidR="00AF49D3" w:rsidRDefault="00AF49D3" w:rsidP="004B1E43"/>
    <w:p w:rsidR="00AF49D3" w:rsidRDefault="00AF49D3" w:rsidP="004B1E43"/>
    <w:p w:rsidR="00AF49D3" w:rsidRDefault="00AF49D3" w:rsidP="004B1E43"/>
    <w:p w:rsidR="00AF49D3" w:rsidRDefault="00AF49D3" w:rsidP="004B1E43"/>
    <w:p w:rsidR="004B1E43" w:rsidRDefault="004B1E43" w:rsidP="004B1E43">
      <w:r>
        <w:rPr>
          <w:noProof/>
          <w:lang w:eastAsia="cs-CZ"/>
        </w:rPr>
        <w:drawing>
          <wp:inline distT="0" distB="0" distL="0" distR="0" wp14:anchorId="2ACBD1C2" wp14:editId="683AC66E">
            <wp:extent cx="5555615" cy="3459159"/>
            <wp:effectExtent l="0" t="0" r="6985" b="825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8598" t="15147" r="4101" b="43563"/>
                    <a:stretch/>
                  </pic:blipFill>
                  <pic:spPr bwMode="auto">
                    <a:xfrm>
                      <a:off x="0" y="0"/>
                      <a:ext cx="5609438" cy="3492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E43" w:rsidRDefault="004B1E43" w:rsidP="004B1E43">
      <w:pPr>
        <w:pStyle w:val="tmata"/>
        <w:numPr>
          <w:ilvl w:val="0"/>
          <w:numId w:val="0"/>
        </w:numPr>
        <w:tabs>
          <w:tab w:val="left" w:pos="708"/>
        </w:tabs>
        <w:ind w:left="283"/>
      </w:pPr>
      <w:r>
        <w:rPr>
          <w:rFonts w:ascii="Microsoft YaHei" w:eastAsia="Microsoft YaHei" w:hAnsi="Microsoft YaHei" w:cs="Microsoft YaHei" w:hint="eastAsia"/>
        </w:rPr>
        <w:t>ￚ</w:t>
      </w:r>
      <w:r>
        <w:t xml:space="preserve"> </w:t>
      </w:r>
      <w:r>
        <w:rPr>
          <w:b/>
          <w:lang w:val="cs-CZ"/>
        </w:rPr>
        <w:t>Paměti</w:t>
      </w:r>
      <w:r>
        <w:t xml:space="preserve"> </w:t>
      </w:r>
    </w:p>
    <w:p w:rsidR="00843AB2" w:rsidRPr="00727E34" w:rsidRDefault="00843AB2" w:rsidP="00843AB2">
      <w:pPr>
        <w:pStyle w:val="Nadpis3"/>
        <w:rPr>
          <w:rStyle w:val="mw-headline"/>
          <w:rFonts w:ascii="Arial" w:hAnsi="Arial" w:cs="Arial"/>
          <w:b w:val="0"/>
          <w:sz w:val="20"/>
          <w:szCs w:val="20"/>
          <w:u w:val="single"/>
        </w:rPr>
      </w:pPr>
      <w:r w:rsidRPr="00727E34">
        <w:rPr>
          <w:rStyle w:val="mw-headline"/>
          <w:rFonts w:ascii="Arial" w:hAnsi="Arial" w:cs="Arial"/>
          <w:b w:val="0"/>
          <w:sz w:val="20"/>
          <w:szCs w:val="20"/>
          <w:u w:val="single"/>
        </w:rPr>
        <w:t>Rozdělení pamětí:</w:t>
      </w:r>
    </w:p>
    <w:p w:rsidR="00843AB2" w:rsidRPr="00727E34" w:rsidRDefault="00843AB2" w:rsidP="00843AB2">
      <w:pPr>
        <w:pStyle w:val="Nadpis3"/>
        <w:rPr>
          <w:rFonts w:ascii="Arial" w:hAnsi="Arial" w:cs="Arial"/>
          <w:b w:val="0"/>
          <w:sz w:val="16"/>
          <w:szCs w:val="16"/>
        </w:rPr>
      </w:pPr>
      <w:r w:rsidRPr="00727E34">
        <w:rPr>
          <w:rStyle w:val="mw-headline"/>
          <w:rFonts w:ascii="Arial" w:hAnsi="Arial" w:cs="Arial"/>
          <w:b w:val="0"/>
          <w:sz w:val="16"/>
          <w:szCs w:val="16"/>
        </w:rPr>
        <w:t>1.Podle materiálu a fyzikálních principů zápisu</w:t>
      </w:r>
    </w:p>
    <w:p w:rsidR="00843AB2" w:rsidRPr="00727E34" w:rsidRDefault="00843AB2" w:rsidP="00843AB2">
      <w:pPr>
        <w:numPr>
          <w:ilvl w:val="0"/>
          <w:numId w:val="11"/>
        </w:numPr>
        <w:spacing w:after="0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 xml:space="preserve">magnetická paměť – založené na magnetických vlastnostech materiálu, informaci uchovává směr </w:t>
      </w:r>
      <w:hyperlink r:id="rId29" w:tooltip="Magnetizace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magnetizace</w:t>
        </w:r>
      </w:hyperlink>
      <w:r w:rsidRPr="00727E34">
        <w:rPr>
          <w:rFonts w:ascii="Arial" w:hAnsi="Arial" w:cs="Arial"/>
          <w:sz w:val="16"/>
          <w:szCs w:val="16"/>
        </w:rPr>
        <w:t>.</w:t>
      </w:r>
    </w:p>
    <w:p w:rsidR="00843AB2" w:rsidRPr="00727E34" w:rsidRDefault="002A5082" w:rsidP="00843AB2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30" w:tooltip="Polovodičová paměť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polovodičová paměť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– využívá vlastností polovodičů, buď se realizují klopnými obvody (technologie </w:t>
      </w:r>
      <w:hyperlink r:id="rId31" w:tooltip="TTL (logika)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TTL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), nebo obnovováním </w:t>
      </w:r>
      <w:hyperlink r:id="rId32" w:tooltip="Elektrický náboj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elektrického náboje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</w:t>
      </w:r>
      <w:hyperlink r:id="rId33" w:tooltip="CMOS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CMOS</w:t>
        </w:r>
      </w:hyperlink>
      <w:r w:rsidR="00843AB2" w:rsidRPr="00727E34">
        <w:rPr>
          <w:rFonts w:ascii="Arial" w:hAnsi="Arial" w:cs="Arial"/>
          <w:sz w:val="16"/>
          <w:szCs w:val="16"/>
        </w:rPr>
        <w:t>)</w:t>
      </w:r>
    </w:p>
    <w:p w:rsidR="00843AB2" w:rsidRPr="00727E34" w:rsidRDefault="00843AB2" w:rsidP="00843AB2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 xml:space="preserve">optická paměť – využívá </w:t>
      </w:r>
      <w:hyperlink r:id="rId34" w:tooltip="Optika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optických</w:t>
        </w:r>
      </w:hyperlink>
      <w:r w:rsidRPr="00727E34">
        <w:rPr>
          <w:rFonts w:ascii="Arial" w:hAnsi="Arial" w:cs="Arial"/>
          <w:sz w:val="16"/>
          <w:szCs w:val="16"/>
        </w:rPr>
        <w:t xml:space="preserve"> vlastností materiálu, např. odraz </w:t>
      </w:r>
      <w:hyperlink r:id="rId35" w:tooltip="Světlo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světla</w:t>
        </w:r>
      </w:hyperlink>
      <w:r w:rsidRPr="00727E34">
        <w:rPr>
          <w:rFonts w:ascii="Arial" w:hAnsi="Arial" w:cs="Arial"/>
          <w:sz w:val="16"/>
          <w:szCs w:val="16"/>
        </w:rPr>
        <w:t>.</w:t>
      </w:r>
    </w:p>
    <w:p w:rsidR="00843AB2" w:rsidRPr="00727E34" w:rsidRDefault="00843AB2" w:rsidP="00843AB2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magnetooptická paměť – využívá změny orientace remanentní magnetické indukce po ohřevu materiálu</w:t>
      </w:r>
    </w:p>
    <w:p w:rsidR="00843AB2" w:rsidRPr="00727E34" w:rsidRDefault="00843AB2" w:rsidP="00843AB2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feritová paměť – jako nosič jednoho bitu je používáno feritové jádro o rozměru cca 0,8 mm, magnetická orientace se překlápí proudovým impulsem (zastaralé)</w:t>
      </w:r>
    </w:p>
    <w:p w:rsidR="00843AB2" w:rsidRPr="00727E34" w:rsidRDefault="002A5082" w:rsidP="00843AB2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36" w:tooltip="Paměť se zpožďovací linkou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paměť se zpožďovací linkou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– využívá pomalejšího průchodu vlny speciálním prostředím</w:t>
      </w:r>
    </w:p>
    <w:p w:rsidR="00843AB2" w:rsidRPr="00727E34" w:rsidRDefault="00843AB2" w:rsidP="00843AB2">
      <w:pPr>
        <w:pStyle w:val="Nadpis3"/>
        <w:rPr>
          <w:rFonts w:ascii="Arial" w:hAnsi="Arial" w:cs="Arial"/>
          <w:b w:val="0"/>
          <w:sz w:val="16"/>
          <w:szCs w:val="16"/>
        </w:rPr>
      </w:pPr>
      <w:r w:rsidRPr="00727E34">
        <w:rPr>
          <w:rStyle w:val="mw-headline"/>
          <w:rFonts w:ascii="Arial" w:hAnsi="Arial" w:cs="Arial"/>
          <w:b w:val="0"/>
          <w:sz w:val="16"/>
          <w:szCs w:val="16"/>
        </w:rPr>
        <w:t>2.Režim činnosti polovodičových pamětí</w:t>
      </w:r>
    </w:p>
    <w:p w:rsidR="00843AB2" w:rsidRPr="00727E34" w:rsidRDefault="00843AB2" w:rsidP="00843AB2">
      <w:pPr>
        <w:numPr>
          <w:ilvl w:val="0"/>
          <w:numId w:val="14"/>
        </w:numPr>
        <w:spacing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dynamické – informace se musí periodicky obnovovat cyklem čtení, náročnější na řídící logiku</w:t>
      </w:r>
    </w:p>
    <w:p w:rsidR="00843AB2" w:rsidRPr="00727E34" w:rsidRDefault="00843AB2" w:rsidP="00843AB2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statické – informace zůstává uchována i bez obnovování, mají vyšší cenu za bit</w:t>
      </w:r>
    </w:p>
    <w:p w:rsidR="00843AB2" w:rsidRPr="00727E34" w:rsidRDefault="00843AB2" w:rsidP="00843AB2">
      <w:pPr>
        <w:pStyle w:val="Nadpis3"/>
        <w:rPr>
          <w:rFonts w:ascii="Arial" w:hAnsi="Arial" w:cs="Arial"/>
          <w:b w:val="0"/>
          <w:sz w:val="16"/>
          <w:szCs w:val="16"/>
        </w:rPr>
      </w:pPr>
      <w:r w:rsidRPr="00727E34">
        <w:rPr>
          <w:rStyle w:val="mw-headline"/>
          <w:rFonts w:ascii="Arial" w:hAnsi="Arial" w:cs="Arial"/>
          <w:b w:val="0"/>
          <w:sz w:val="16"/>
          <w:szCs w:val="16"/>
        </w:rPr>
        <w:t>3.Podle závislosti na napájení</w:t>
      </w:r>
    </w:p>
    <w:p w:rsidR="00843AB2" w:rsidRPr="00727E34" w:rsidRDefault="00843AB2" w:rsidP="00843AB2">
      <w:pPr>
        <w:numPr>
          <w:ilvl w:val="0"/>
          <w:numId w:val="15"/>
        </w:numPr>
        <w:spacing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napěťově závislé (volatilní) – pro uchování a přístup k informacím potřebuje paměť napájecí napětí, při odpojení se informace ztrácí</w:t>
      </w:r>
    </w:p>
    <w:p w:rsidR="00843AB2" w:rsidRPr="00727E34" w:rsidRDefault="00843AB2" w:rsidP="00843AB2">
      <w:pPr>
        <w:numPr>
          <w:ilvl w:val="0"/>
          <w:numId w:val="15"/>
        </w:numPr>
        <w:spacing w:after="0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napěťově nezávislé (nevolatilní) – potřebuje napájení pro činnost (čtení, zápis), ale při odpojení napájení se informace uchová</w:t>
      </w:r>
    </w:p>
    <w:p w:rsidR="00843AB2" w:rsidRPr="00727E34" w:rsidRDefault="00843AB2" w:rsidP="00843AB2">
      <w:pPr>
        <w:pStyle w:val="Nadpis3"/>
        <w:rPr>
          <w:rFonts w:ascii="Arial" w:hAnsi="Arial" w:cs="Arial"/>
          <w:b w:val="0"/>
          <w:sz w:val="16"/>
          <w:szCs w:val="16"/>
        </w:rPr>
      </w:pPr>
      <w:r w:rsidRPr="00727E34">
        <w:rPr>
          <w:rStyle w:val="mw-headline"/>
          <w:rFonts w:ascii="Arial" w:hAnsi="Arial" w:cs="Arial"/>
          <w:b w:val="0"/>
          <w:sz w:val="16"/>
          <w:szCs w:val="16"/>
        </w:rPr>
        <w:t>4.Podle přístupu</w:t>
      </w:r>
    </w:p>
    <w:p w:rsidR="00843AB2" w:rsidRPr="00727E34" w:rsidRDefault="002A5082" w:rsidP="00843AB2">
      <w:pPr>
        <w:numPr>
          <w:ilvl w:val="0"/>
          <w:numId w:val="12"/>
        </w:numPr>
        <w:spacing w:after="100" w:afterAutospacing="1" w:line="240" w:lineRule="auto"/>
        <w:rPr>
          <w:rFonts w:ascii="Arial" w:hAnsi="Arial" w:cs="Arial"/>
          <w:sz w:val="16"/>
          <w:szCs w:val="16"/>
        </w:rPr>
      </w:pPr>
      <w:hyperlink r:id="rId37" w:tooltip="RAM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RAM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(Random Access Memory) – s libovolným přístupem, doba přístupu k obsahu není závislá na umístění (adrese). Počítačové disky jsou považovány za paměti typu RAM, i když to není přesné.</w:t>
      </w:r>
    </w:p>
    <w:p w:rsidR="00843AB2" w:rsidRPr="00727E34" w:rsidRDefault="00843AB2" w:rsidP="00843AB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sekvenční – doba přístupu k obsahu je závislá na umístění, například páska</w:t>
      </w:r>
    </w:p>
    <w:p w:rsidR="00843AB2" w:rsidRPr="00727E34" w:rsidRDefault="00843AB2" w:rsidP="00843AB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asociativní – adresovaná obsahem, adresou je klíčová hodnota ukládaná s informací</w:t>
      </w:r>
    </w:p>
    <w:p w:rsidR="00843AB2" w:rsidRPr="00727E34" w:rsidRDefault="00843AB2" w:rsidP="00843AB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 xml:space="preserve">sériový – například </w:t>
      </w:r>
      <w:hyperlink r:id="rId38" w:tooltip="Fronta (datová struktura)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fronta FIFO</w:t>
        </w:r>
      </w:hyperlink>
    </w:p>
    <w:p w:rsidR="00843AB2" w:rsidRPr="00727E34" w:rsidRDefault="00843AB2" w:rsidP="00843AB2">
      <w:pPr>
        <w:pStyle w:val="Nadpis3"/>
        <w:rPr>
          <w:rFonts w:ascii="Arial" w:hAnsi="Arial" w:cs="Arial"/>
          <w:b w:val="0"/>
          <w:sz w:val="16"/>
          <w:szCs w:val="16"/>
        </w:rPr>
      </w:pPr>
      <w:r w:rsidRPr="00727E34">
        <w:rPr>
          <w:rStyle w:val="mw-headline"/>
          <w:rFonts w:ascii="Arial" w:hAnsi="Arial" w:cs="Arial"/>
          <w:b w:val="0"/>
          <w:sz w:val="16"/>
          <w:szCs w:val="16"/>
        </w:rPr>
        <w:t>5.Podle schopnosti zápisu</w:t>
      </w:r>
    </w:p>
    <w:p w:rsidR="00843AB2" w:rsidRPr="00727E34" w:rsidRDefault="002A5082" w:rsidP="00843AB2">
      <w:pPr>
        <w:numPr>
          <w:ilvl w:val="0"/>
          <w:numId w:val="13"/>
        </w:numPr>
        <w:spacing w:after="100" w:afterAutospacing="1" w:line="240" w:lineRule="auto"/>
        <w:rPr>
          <w:rFonts w:ascii="Arial" w:hAnsi="Arial" w:cs="Arial"/>
          <w:sz w:val="16"/>
          <w:szCs w:val="16"/>
        </w:rPr>
      </w:pPr>
      <w:hyperlink r:id="rId39" w:tooltip="RWM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RWM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(Read Write Memory) – Paměť pro zápis i čtení (Termín RAM obvykle označuje tento typ paměti - název RWM se neuchytil).</w:t>
      </w:r>
    </w:p>
    <w:p w:rsidR="00843AB2" w:rsidRPr="00727E34" w:rsidRDefault="002A5082" w:rsidP="00843AB2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40" w:tooltip="ROM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ROM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(Read Only Memory) – Paměť pouze pro čtení. Informace je do paměti uložena jednorázově při výrobním procesu.</w:t>
      </w:r>
    </w:p>
    <w:p w:rsidR="00843AB2" w:rsidRPr="00727E34" w:rsidRDefault="00843AB2" w:rsidP="00843AB2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>PROM (Programmable Read Only Memory) – Paměť se vyrobí bez informace a pomocí speciálního zařízení (programátor) si ji naprogramuje uživatel.</w:t>
      </w:r>
    </w:p>
    <w:p w:rsidR="00843AB2" w:rsidRPr="00727E34" w:rsidRDefault="002A5082" w:rsidP="00843AB2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41" w:tooltip="EPROM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EPROM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(Eraseable Programmable Read Only Memory) – Paměť je možné vymazat speciálním způsobem (např. ultrafialovým zářením) a znovu přeprogramovat.</w:t>
      </w:r>
    </w:p>
    <w:p w:rsidR="00843AB2" w:rsidRPr="00727E34" w:rsidRDefault="002A5082" w:rsidP="00843AB2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42" w:tooltip="WMM (stránka neexistuje)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WMM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(Write Mostly Memory), někdy uváděna jako </w:t>
      </w:r>
      <w:r w:rsidR="00843AB2" w:rsidRPr="00727E34">
        <w:rPr>
          <w:rFonts w:ascii="Arial" w:hAnsi="Arial" w:cs="Arial"/>
          <w:i/>
          <w:iCs/>
          <w:sz w:val="16"/>
          <w:szCs w:val="16"/>
        </w:rPr>
        <w:t>WOM (Write Only Memory)</w:t>
      </w:r>
      <w:r w:rsidR="00843AB2" w:rsidRPr="00727E34">
        <w:rPr>
          <w:rFonts w:ascii="Arial" w:hAnsi="Arial" w:cs="Arial"/>
          <w:sz w:val="16"/>
          <w:szCs w:val="16"/>
        </w:rPr>
        <w:t xml:space="preserve"> – Při provozu je používána jen pro zápis, informace je čtena jednorázově na konci provozního cyklu. Mívá speciální využití (černá skříňka).</w:t>
      </w:r>
    </w:p>
    <w:p w:rsidR="00843AB2" w:rsidRPr="00727E34" w:rsidRDefault="002A5082" w:rsidP="00843AB2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43" w:tooltip="WOM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WOM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(Write Only Memory) – Nerealizované nesmyslné zařízení, jež se stalo součástí inženýrského folklóru.</w:t>
      </w:r>
    </w:p>
    <w:p w:rsidR="00843AB2" w:rsidRPr="00727E34" w:rsidRDefault="002A5082" w:rsidP="00843AB2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44" w:tooltip="EEPROM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EEPROM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(E2PROM) (Electric Erasable PROM) – Obdoba EPROM, mazání však probíhá pomocí elektrického „impulsu,“ maže se buňka po buňce. Počet zápisů je omezen – cca 1000 přepisů.</w:t>
      </w:r>
    </w:p>
    <w:p w:rsidR="00843AB2" w:rsidRPr="00727E34" w:rsidRDefault="002A5082" w:rsidP="00843AB2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Arial" w:hAnsi="Arial" w:cs="Arial"/>
          <w:sz w:val="16"/>
          <w:szCs w:val="16"/>
        </w:rPr>
      </w:pPr>
      <w:hyperlink r:id="rId45" w:tooltip="Flash paměť" w:history="1">
        <w:r w:rsidR="00843AB2" w:rsidRPr="00727E34">
          <w:rPr>
            <w:rStyle w:val="Hypertextovodkaz"/>
            <w:rFonts w:ascii="Arial" w:hAnsi="Arial" w:cs="Arial"/>
            <w:sz w:val="16"/>
            <w:szCs w:val="16"/>
          </w:rPr>
          <w:t>Flash EPROM</w:t>
        </w:r>
      </w:hyperlink>
      <w:r w:rsidR="00843AB2" w:rsidRPr="00727E34">
        <w:rPr>
          <w:rFonts w:ascii="Arial" w:hAnsi="Arial" w:cs="Arial"/>
          <w:sz w:val="16"/>
          <w:szCs w:val="16"/>
        </w:rPr>
        <w:t xml:space="preserve"> (Paměť EPROM s rychlým mazáním) – Obdoba EEPROM, mazání však probíhá po blocích buněk. Lze ji smazat pouze celou (1ms) nebo po částech – ne po jednotlivých buňkách. Počet zápisů je přibližně 100 000.</w:t>
      </w:r>
    </w:p>
    <w:p w:rsidR="00843AB2" w:rsidRPr="00727E34" w:rsidRDefault="00843AB2" w:rsidP="00843AB2">
      <w:pPr>
        <w:pStyle w:val="Normlnweb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bCs/>
          <w:sz w:val="16"/>
          <w:szCs w:val="16"/>
        </w:rPr>
        <w:t>ROM</w:t>
      </w:r>
      <w:r w:rsidRPr="00727E34">
        <w:rPr>
          <w:rFonts w:ascii="Arial" w:hAnsi="Arial" w:cs="Arial"/>
          <w:sz w:val="16"/>
          <w:szCs w:val="16"/>
        </w:rPr>
        <w:t xml:space="preserve"> (z anglického </w:t>
      </w:r>
      <w:r w:rsidRPr="00727E34">
        <w:rPr>
          <w:rFonts w:ascii="Arial" w:hAnsi="Arial" w:cs="Arial"/>
          <w:bCs/>
          <w:sz w:val="16"/>
          <w:szCs w:val="16"/>
        </w:rPr>
        <w:t>R</w:t>
      </w:r>
      <w:r w:rsidRPr="00727E34">
        <w:rPr>
          <w:rFonts w:ascii="Arial" w:hAnsi="Arial" w:cs="Arial"/>
          <w:sz w:val="16"/>
          <w:szCs w:val="16"/>
        </w:rPr>
        <w:t>ead-</w:t>
      </w:r>
      <w:r w:rsidRPr="00727E34">
        <w:rPr>
          <w:rFonts w:ascii="Arial" w:hAnsi="Arial" w:cs="Arial"/>
          <w:bCs/>
          <w:sz w:val="16"/>
          <w:szCs w:val="16"/>
        </w:rPr>
        <w:t>O</w:t>
      </w:r>
      <w:r w:rsidRPr="00727E34">
        <w:rPr>
          <w:rFonts w:ascii="Arial" w:hAnsi="Arial" w:cs="Arial"/>
          <w:sz w:val="16"/>
          <w:szCs w:val="16"/>
        </w:rPr>
        <w:t xml:space="preserve">nly </w:t>
      </w:r>
      <w:r w:rsidRPr="00727E34">
        <w:rPr>
          <w:rFonts w:ascii="Arial" w:hAnsi="Arial" w:cs="Arial"/>
          <w:bCs/>
          <w:sz w:val="16"/>
          <w:szCs w:val="16"/>
        </w:rPr>
        <w:t>M</w:t>
      </w:r>
      <w:r w:rsidRPr="00727E34">
        <w:rPr>
          <w:rFonts w:ascii="Arial" w:hAnsi="Arial" w:cs="Arial"/>
          <w:sz w:val="16"/>
          <w:szCs w:val="16"/>
        </w:rPr>
        <w:t xml:space="preserve">emory) je v </w:t>
      </w:r>
      <w:hyperlink r:id="rId46" w:tooltip="Informatika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informatice</w:t>
        </w:r>
      </w:hyperlink>
      <w:r w:rsidRPr="00727E34">
        <w:rPr>
          <w:rFonts w:ascii="Arial" w:hAnsi="Arial" w:cs="Arial"/>
          <w:sz w:val="16"/>
          <w:szCs w:val="16"/>
        </w:rPr>
        <w:t xml:space="preserve"> typ </w:t>
      </w:r>
      <w:hyperlink r:id="rId47" w:tooltip="Elektronická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elektronické paměti</w:t>
        </w:r>
      </w:hyperlink>
      <w:r w:rsidRPr="00727E34">
        <w:rPr>
          <w:rFonts w:ascii="Arial" w:hAnsi="Arial" w:cs="Arial"/>
          <w:sz w:val="16"/>
          <w:szCs w:val="16"/>
        </w:rPr>
        <w:t xml:space="preserve">, jejíž obsah je dán při výrobě, není závislý na napájení (je tzv. nevolatilní). Používá se pro uložení </w:t>
      </w:r>
      <w:hyperlink r:id="rId48" w:tooltip="Firmware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firmware</w:t>
        </w:r>
      </w:hyperlink>
      <w:r w:rsidRPr="00727E34">
        <w:rPr>
          <w:rFonts w:ascii="Arial" w:hAnsi="Arial" w:cs="Arial"/>
          <w:sz w:val="16"/>
          <w:szCs w:val="16"/>
        </w:rPr>
        <w:t xml:space="preserve"> v elektronických přístrojích</w:t>
      </w:r>
    </w:p>
    <w:p w:rsidR="00843AB2" w:rsidRPr="00727E34" w:rsidRDefault="00843AB2" w:rsidP="00843AB2">
      <w:pPr>
        <w:pStyle w:val="Normlnweb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bCs/>
          <w:sz w:val="16"/>
          <w:szCs w:val="16"/>
        </w:rPr>
        <w:t>RAM</w:t>
      </w:r>
      <w:r w:rsidRPr="00727E34">
        <w:rPr>
          <w:rFonts w:ascii="Arial" w:hAnsi="Arial" w:cs="Arial"/>
          <w:sz w:val="16"/>
          <w:szCs w:val="16"/>
        </w:rPr>
        <w:t xml:space="preserve"> (</w:t>
      </w:r>
      <w:hyperlink r:id="rId49" w:tooltip="Angličtina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anglicky</w:t>
        </w:r>
      </w:hyperlink>
      <w:r w:rsidRPr="00727E34">
        <w:rPr>
          <w:rFonts w:ascii="Arial" w:hAnsi="Arial" w:cs="Arial"/>
          <w:sz w:val="16"/>
          <w:szCs w:val="16"/>
        </w:rPr>
        <w:t xml:space="preserve"> </w:t>
      </w:r>
      <w:r w:rsidRPr="00727E34">
        <w:rPr>
          <w:rStyle w:val="cizojazycne"/>
          <w:rFonts w:ascii="Arial" w:hAnsi="Arial" w:cs="Arial"/>
          <w:bCs/>
          <w:sz w:val="16"/>
          <w:szCs w:val="16"/>
          <w:lang w:val="en"/>
        </w:rPr>
        <w:t>random-access memory</w:t>
      </w:r>
      <w:r w:rsidRPr="00727E34">
        <w:rPr>
          <w:rFonts w:ascii="Arial" w:hAnsi="Arial" w:cs="Arial"/>
          <w:sz w:val="16"/>
          <w:szCs w:val="16"/>
        </w:rPr>
        <w:t xml:space="preserve">, paměť s přímým přístupem nebo paměť s libovolným výběrem) je v </w:t>
      </w:r>
      <w:hyperlink r:id="rId50" w:tooltip="Informatika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informatice</w:t>
        </w:r>
      </w:hyperlink>
      <w:r w:rsidRPr="00727E34">
        <w:rPr>
          <w:rFonts w:ascii="Arial" w:hAnsi="Arial" w:cs="Arial"/>
          <w:sz w:val="16"/>
          <w:szCs w:val="16"/>
        </w:rPr>
        <w:t xml:space="preserve"> typ paměti, u níž je libovolné paměťové místo přístupné za stejnou vybavovací dobu</w:t>
      </w:r>
    </w:p>
    <w:p w:rsidR="00843AB2" w:rsidRPr="00727E34" w:rsidRDefault="00843AB2" w:rsidP="00843AB2">
      <w:pPr>
        <w:pStyle w:val="Normlnweb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bCs/>
          <w:sz w:val="16"/>
          <w:szCs w:val="16"/>
        </w:rPr>
        <w:t xml:space="preserve">RWM </w:t>
      </w:r>
      <w:r w:rsidRPr="00727E34">
        <w:rPr>
          <w:rFonts w:ascii="Arial" w:hAnsi="Arial" w:cs="Arial"/>
          <w:sz w:val="16"/>
          <w:szCs w:val="16"/>
        </w:rPr>
        <w:t>(</w:t>
      </w:r>
      <w:r w:rsidRPr="00727E34">
        <w:rPr>
          <w:rFonts w:ascii="Arial" w:hAnsi="Arial" w:cs="Arial"/>
          <w:bCs/>
          <w:sz w:val="16"/>
          <w:szCs w:val="16"/>
        </w:rPr>
        <w:t>Read-Write-Memory</w:t>
      </w:r>
      <w:r w:rsidRPr="00727E34">
        <w:rPr>
          <w:rFonts w:ascii="Arial" w:hAnsi="Arial" w:cs="Arial"/>
          <w:sz w:val="16"/>
          <w:szCs w:val="16"/>
        </w:rPr>
        <w:t xml:space="preserve">) je v </w:t>
      </w:r>
      <w:hyperlink r:id="rId51" w:tooltip="Informační technologie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informačních technologiích</w:t>
        </w:r>
      </w:hyperlink>
      <w:r w:rsidRPr="00727E34">
        <w:rPr>
          <w:rFonts w:ascii="Arial" w:hAnsi="Arial" w:cs="Arial"/>
          <w:sz w:val="16"/>
          <w:szCs w:val="16"/>
        </w:rPr>
        <w:t xml:space="preserve"> typ </w:t>
      </w:r>
      <w:hyperlink r:id="rId52" w:tooltip="Elektronická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paměti</w:t>
        </w:r>
      </w:hyperlink>
      <w:r w:rsidRPr="00727E34">
        <w:rPr>
          <w:rFonts w:ascii="Arial" w:hAnsi="Arial" w:cs="Arial"/>
          <w:sz w:val="16"/>
          <w:szCs w:val="16"/>
        </w:rPr>
        <w:t xml:space="preserve"> určené pro čtení i zápis. Paměti určené pouze pro čtení obsahu jsou označeny jako </w:t>
      </w:r>
      <w:hyperlink r:id="rId53" w:tooltip="RO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ROM</w:t>
        </w:r>
      </w:hyperlink>
      <w:r w:rsidRPr="00727E34">
        <w:rPr>
          <w:rFonts w:ascii="Arial" w:hAnsi="Arial" w:cs="Arial"/>
          <w:sz w:val="16"/>
          <w:szCs w:val="16"/>
        </w:rPr>
        <w:t xml:space="preserve">. </w:t>
      </w:r>
      <w:r w:rsidRPr="00727E34">
        <w:rPr>
          <w:rFonts w:ascii="Arial" w:hAnsi="Arial" w:cs="Arial"/>
          <w:bCs/>
          <w:sz w:val="16"/>
          <w:szCs w:val="16"/>
        </w:rPr>
        <w:t>s libovolným přístupem</w:t>
      </w:r>
      <w:r w:rsidRPr="00727E34">
        <w:rPr>
          <w:rFonts w:ascii="Arial" w:hAnsi="Arial" w:cs="Arial"/>
          <w:sz w:val="16"/>
          <w:szCs w:val="16"/>
        </w:rPr>
        <w:t xml:space="preserve"> – </w:t>
      </w:r>
      <w:hyperlink r:id="rId54" w:tooltip="RA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RAM</w:t>
        </w:r>
      </w:hyperlink>
      <w:r w:rsidRPr="00727E34">
        <w:rPr>
          <w:rFonts w:ascii="Arial" w:hAnsi="Arial" w:cs="Arial"/>
          <w:sz w:val="16"/>
          <w:szCs w:val="16"/>
        </w:rPr>
        <w:t xml:space="preserve">, </w:t>
      </w:r>
      <w:hyperlink r:id="rId55" w:tooltip="Adresa (programování)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adresovat</w:t>
        </w:r>
      </w:hyperlink>
      <w:r w:rsidRPr="00727E34">
        <w:rPr>
          <w:rFonts w:ascii="Arial" w:hAnsi="Arial" w:cs="Arial"/>
          <w:sz w:val="16"/>
          <w:szCs w:val="16"/>
        </w:rPr>
        <w:t xml:space="preserve"> lze libovolnou buňku paměti. </w:t>
      </w:r>
      <w:r w:rsidRPr="00727E34">
        <w:rPr>
          <w:rFonts w:ascii="Arial" w:hAnsi="Arial" w:cs="Arial"/>
          <w:bCs/>
          <w:sz w:val="16"/>
          <w:szCs w:val="16"/>
        </w:rPr>
        <w:t>se sekvenčním přístupem</w:t>
      </w:r>
      <w:r w:rsidRPr="00727E34">
        <w:rPr>
          <w:rFonts w:ascii="Arial" w:hAnsi="Arial" w:cs="Arial"/>
          <w:sz w:val="16"/>
          <w:szCs w:val="16"/>
        </w:rPr>
        <w:t xml:space="preserve"> – Data jsou čtena a zapisována v sekvenční posloupnosti s omezenou možností adresace (např. </w:t>
      </w:r>
      <w:hyperlink r:id="rId56" w:tooltip="Magnetopásková paměť (stránka neexistuje)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magnetopásková paměť</w:t>
        </w:r>
      </w:hyperlink>
      <w:r w:rsidRPr="00727E34">
        <w:rPr>
          <w:rFonts w:ascii="Arial" w:hAnsi="Arial" w:cs="Arial"/>
          <w:sz w:val="16"/>
          <w:szCs w:val="16"/>
        </w:rPr>
        <w:t xml:space="preserve">, </w:t>
      </w:r>
      <w:hyperlink r:id="rId57" w:tooltip="Bublinková paměť (stránka neexistuje)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bublinková paměť</w:t>
        </w:r>
      </w:hyperlink>
      <w:r w:rsidRPr="00727E34">
        <w:rPr>
          <w:rFonts w:ascii="Arial" w:hAnsi="Arial" w:cs="Arial"/>
          <w:sz w:val="16"/>
          <w:szCs w:val="16"/>
        </w:rPr>
        <w:t>).</w:t>
      </w:r>
    </w:p>
    <w:p w:rsidR="00843AB2" w:rsidRPr="00727E34" w:rsidRDefault="00843AB2" w:rsidP="00843AB2">
      <w:pPr>
        <w:pStyle w:val="Normlnweb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bCs/>
          <w:sz w:val="16"/>
          <w:szCs w:val="16"/>
        </w:rPr>
        <w:t>PROM</w:t>
      </w:r>
      <w:r w:rsidRPr="00727E34">
        <w:rPr>
          <w:rFonts w:ascii="Arial" w:hAnsi="Arial" w:cs="Arial"/>
          <w:sz w:val="16"/>
          <w:szCs w:val="16"/>
        </w:rPr>
        <w:t xml:space="preserve"> (anglicky </w:t>
      </w:r>
      <w:r w:rsidRPr="00727E34">
        <w:rPr>
          <w:rFonts w:ascii="Arial" w:hAnsi="Arial" w:cs="Arial"/>
          <w:bCs/>
          <w:sz w:val="16"/>
          <w:szCs w:val="16"/>
        </w:rPr>
        <w:t>P</w:t>
      </w:r>
      <w:r w:rsidRPr="00727E34">
        <w:rPr>
          <w:rFonts w:ascii="Arial" w:hAnsi="Arial" w:cs="Arial"/>
          <w:sz w:val="16"/>
          <w:szCs w:val="16"/>
        </w:rPr>
        <w:t xml:space="preserve">rogrammable </w:t>
      </w:r>
      <w:r w:rsidRPr="00727E34">
        <w:rPr>
          <w:rFonts w:ascii="Arial" w:hAnsi="Arial" w:cs="Arial"/>
          <w:bCs/>
          <w:sz w:val="16"/>
          <w:szCs w:val="16"/>
        </w:rPr>
        <w:t>R</w:t>
      </w:r>
      <w:r w:rsidRPr="00727E34">
        <w:rPr>
          <w:rFonts w:ascii="Arial" w:hAnsi="Arial" w:cs="Arial"/>
          <w:sz w:val="16"/>
          <w:szCs w:val="16"/>
        </w:rPr>
        <w:t xml:space="preserve">ead </w:t>
      </w:r>
      <w:r w:rsidRPr="00727E34">
        <w:rPr>
          <w:rFonts w:ascii="Arial" w:hAnsi="Arial" w:cs="Arial"/>
          <w:bCs/>
          <w:sz w:val="16"/>
          <w:szCs w:val="16"/>
        </w:rPr>
        <w:t>O</w:t>
      </w:r>
      <w:r w:rsidRPr="00727E34">
        <w:rPr>
          <w:rFonts w:ascii="Arial" w:hAnsi="Arial" w:cs="Arial"/>
          <w:sz w:val="16"/>
          <w:szCs w:val="16"/>
        </w:rPr>
        <w:t xml:space="preserve">nly </w:t>
      </w:r>
      <w:r w:rsidRPr="00727E34">
        <w:rPr>
          <w:rFonts w:ascii="Arial" w:hAnsi="Arial" w:cs="Arial"/>
          <w:bCs/>
          <w:sz w:val="16"/>
          <w:szCs w:val="16"/>
        </w:rPr>
        <w:t>M</w:t>
      </w:r>
      <w:r w:rsidRPr="00727E34">
        <w:rPr>
          <w:rFonts w:ascii="Arial" w:hAnsi="Arial" w:cs="Arial"/>
          <w:sz w:val="16"/>
          <w:szCs w:val="16"/>
        </w:rPr>
        <w:t xml:space="preserve">emory) nebo také </w:t>
      </w:r>
      <w:r w:rsidRPr="00727E34">
        <w:rPr>
          <w:rFonts w:ascii="Arial" w:hAnsi="Arial" w:cs="Arial"/>
          <w:bCs/>
          <w:sz w:val="16"/>
          <w:szCs w:val="16"/>
        </w:rPr>
        <w:t>OTP</w:t>
      </w:r>
      <w:r w:rsidRPr="00727E34">
        <w:rPr>
          <w:rFonts w:ascii="Arial" w:hAnsi="Arial" w:cs="Arial"/>
          <w:sz w:val="16"/>
          <w:szCs w:val="16"/>
        </w:rPr>
        <w:t xml:space="preserve"> (anglicky </w:t>
      </w:r>
      <w:r w:rsidRPr="00727E34">
        <w:rPr>
          <w:rFonts w:ascii="Arial" w:hAnsi="Arial" w:cs="Arial"/>
          <w:bCs/>
          <w:sz w:val="16"/>
          <w:szCs w:val="16"/>
        </w:rPr>
        <w:t>O</w:t>
      </w:r>
      <w:r w:rsidRPr="00727E34">
        <w:rPr>
          <w:rFonts w:ascii="Arial" w:hAnsi="Arial" w:cs="Arial"/>
          <w:sz w:val="16"/>
          <w:szCs w:val="16"/>
        </w:rPr>
        <w:t xml:space="preserve">ne </w:t>
      </w:r>
      <w:r w:rsidRPr="00727E34">
        <w:rPr>
          <w:rFonts w:ascii="Arial" w:hAnsi="Arial" w:cs="Arial"/>
          <w:bCs/>
          <w:sz w:val="16"/>
          <w:szCs w:val="16"/>
        </w:rPr>
        <w:t>T</w:t>
      </w:r>
      <w:r w:rsidRPr="00727E34">
        <w:rPr>
          <w:rFonts w:ascii="Arial" w:hAnsi="Arial" w:cs="Arial"/>
          <w:sz w:val="16"/>
          <w:szCs w:val="16"/>
        </w:rPr>
        <w:t xml:space="preserve">ime </w:t>
      </w:r>
      <w:r w:rsidRPr="00727E34">
        <w:rPr>
          <w:rFonts w:ascii="Arial" w:hAnsi="Arial" w:cs="Arial"/>
          <w:bCs/>
          <w:sz w:val="16"/>
          <w:szCs w:val="16"/>
        </w:rPr>
        <w:t>P</w:t>
      </w:r>
      <w:r w:rsidRPr="00727E34">
        <w:rPr>
          <w:rFonts w:ascii="Arial" w:hAnsi="Arial" w:cs="Arial"/>
          <w:sz w:val="16"/>
          <w:szCs w:val="16"/>
        </w:rPr>
        <w:t xml:space="preserve">rogrammable) je elektricky "jednorázově" programovatelná </w:t>
      </w:r>
      <w:hyperlink r:id="rId58" w:tooltip="Permanentní (stránka neexistuje)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permanentní</w:t>
        </w:r>
      </w:hyperlink>
      <w:r w:rsidRPr="00727E34">
        <w:rPr>
          <w:rFonts w:ascii="Arial" w:hAnsi="Arial" w:cs="Arial"/>
          <w:sz w:val="16"/>
          <w:szCs w:val="16"/>
        </w:rPr>
        <w:t xml:space="preserve"> </w:t>
      </w:r>
      <w:hyperlink r:id="rId59" w:tooltip="Elektronická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paměť</w:t>
        </w:r>
      </w:hyperlink>
      <w:r w:rsidRPr="00727E34">
        <w:rPr>
          <w:rFonts w:ascii="Arial" w:hAnsi="Arial" w:cs="Arial"/>
          <w:sz w:val="16"/>
          <w:szCs w:val="16"/>
        </w:rPr>
        <w:t xml:space="preserve">. Tato paměť se používá podobně jako </w:t>
      </w:r>
      <w:hyperlink r:id="rId60" w:tooltip="RO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ROM</w:t>
        </w:r>
      </w:hyperlink>
      <w:r w:rsidRPr="00727E34">
        <w:rPr>
          <w:rFonts w:ascii="Arial" w:hAnsi="Arial" w:cs="Arial"/>
          <w:sz w:val="16"/>
          <w:szCs w:val="16"/>
        </w:rPr>
        <w:t>. Každý bit PROM je při programování možné přepsat z 1 na hodnotu 0, avšak tato změna je nevratná. Dnes je vzhledem k nízké ceně mazatelných pamětí použití tohoto typu paměti vzácné. Paměť se vyráběla jen v malých kapacitách paměti (cca. 32</w:t>
      </w:r>
      <w:hyperlink r:id="rId61" w:tooltip="Byte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byte</w:t>
        </w:r>
      </w:hyperlink>
      <w:r w:rsidRPr="00727E34">
        <w:rPr>
          <w:rFonts w:ascii="Arial" w:hAnsi="Arial" w:cs="Arial"/>
          <w:sz w:val="16"/>
          <w:szCs w:val="16"/>
        </w:rPr>
        <w:t xml:space="preserve"> až několik </w:t>
      </w:r>
      <w:hyperlink r:id="rId62" w:tooltip="Kilo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kilobyte</w:t>
        </w:r>
      </w:hyperlink>
      <w:r w:rsidRPr="00727E34">
        <w:rPr>
          <w:rFonts w:ascii="Arial" w:hAnsi="Arial" w:cs="Arial"/>
          <w:sz w:val="16"/>
          <w:szCs w:val="16"/>
        </w:rPr>
        <w:t xml:space="preserve">) jako levná varianta paměti proti (tehdejším) cenám mazatelných pamětí </w:t>
      </w:r>
      <w:hyperlink r:id="rId63" w:tooltip="EPRO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EPROM</w:t>
        </w:r>
      </w:hyperlink>
      <w:r w:rsidRPr="00727E34">
        <w:rPr>
          <w:rFonts w:ascii="Arial" w:hAnsi="Arial" w:cs="Arial"/>
          <w:sz w:val="16"/>
          <w:szCs w:val="16"/>
        </w:rPr>
        <w:t>/</w:t>
      </w:r>
      <w:hyperlink r:id="rId64" w:tooltip="EEPRO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EEPROM</w:t>
        </w:r>
      </w:hyperlink>
      <w:r w:rsidRPr="00727E34">
        <w:rPr>
          <w:rFonts w:ascii="Arial" w:hAnsi="Arial" w:cs="Arial"/>
          <w:sz w:val="16"/>
          <w:szCs w:val="16"/>
        </w:rPr>
        <w:t>.</w:t>
      </w:r>
    </w:p>
    <w:p w:rsidR="00843AB2" w:rsidRPr="00727E34" w:rsidRDefault="00843AB2" w:rsidP="00843AB2">
      <w:pPr>
        <w:pStyle w:val="Normlnweb"/>
        <w:spacing w:before="0" w:beforeAutospacing="0" w:after="0" w:afterAutospacing="0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bCs/>
          <w:sz w:val="16"/>
          <w:szCs w:val="16"/>
        </w:rPr>
        <w:t>EPROM</w:t>
      </w:r>
      <w:r w:rsidRPr="00727E34">
        <w:rPr>
          <w:rFonts w:ascii="Arial" w:hAnsi="Arial" w:cs="Arial"/>
          <w:sz w:val="16"/>
          <w:szCs w:val="16"/>
        </w:rPr>
        <w:t xml:space="preserve"> je </w:t>
      </w:r>
      <w:hyperlink r:id="rId65" w:tooltip="Angličtina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angl.</w:t>
        </w:r>
      </w:hyperlink>
      <w:r w:rsidRPr="00727E34">
        <w:rPr>
          <w:rFonts w:ascii="Arial" w:hAnsi="Arial" w:cs="Arial"/>
          <w:sz w:val="16"/>
          <w:szCs w:val="16"/>
        </w:rPr>
        <w:t xml:space="preserve"> zkratka pro </w:t>
      </w:r>
      <w:r w:rsidRPr="00727E34">
        <w:rPr>
          <w:rFonts w:ascii="Arial" w:hAnsi="Arial" w:cs="Arial"/>
          <w:i/>
          <w:iCs/>
          <w:sz w:val="16"/>
          <w:szCs w:val="16"/>
        </w:rPr>
        <w:t>Erasable Programmable Read-Only Memory</w:t>
      </w:r>
      <w:r w:rsidRPr="00727E34">
        <w:rPr>
          <w:rFonts w:ascii="Arial" w:hAnsi="Arial" w:cs="Arial"/>
          <w:sz w:val="16"/>
          <w:szCs w:val="16"/>
        </w:rPr>
        <w:t xml:space="preserve">. Jedná se o semipermanentní typ </w:t>
      </w:r>
      <w:hyperlink r:id="rId66" w:tooltip="Elektronická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paměti</w:t>
        </w:r>
      </w:hyperlink>
      <w:r w:rsidRPr="00727E34">
        <w:rPr>
          <w:rFonts w:ascii="Arial" w:hAnsi="Arial" w:cs="Arial"/>
          <w:sz w:val="16"/>
          <w:szCs w:val="16"/>
        </w:rPr>
        <w:t xml:space="preserve"> typu </w:t>
      </w:r>
      <w:hyperlink r:id="rId67" w:tooltip="RO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ROM</w:t>
        </w:r>
      </w:hyperlink>
      <w:r w:rsidRPr="00727E34">
        <w:rPr>
          <w:rFonts w:ascii="Arial" w:hAnsi="Arial" w:cs="Arial"/>
          <w:sz w:val="16"/>
          <w:szCs w:val="16"/>
        </w:rPr>
        <w:t>-</w:t>
      </w:r>
      <w:hyperlink r:id="rId68" w:tooltip="RA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RAM</w:t>
        </w:r>
      </w:hyperlink>
      <w:r w:rsidRPr="00727E34">
        <w:rPr>
          <w:rFonts w:ascii="Arial" w:hAnsi="Arial" w:cs="Arial"/>
          <w:sz w:val="16"/>
          <w:szCs w:val="16"/>
        </w:rPr>
        <w:t xml:space="preserve">, jejíž obsah je mazatelný </w:t>
      </w:r>
      <w:hyperlink r:id="rId69" w:tooltip="Ultrafialové záření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ultrafialovým zářením</w:t>
        </w:r>
      </w:hyperlink>
      <w:r w:rsidRPr="00727E34">
        <w:rPr>
          <w:rFonts w:ascii="Arial" w:hAnsi="Arial" w:cs="Arial"/>
          <w:sz w:val="16"/>
          <w:szCs w:val="16"/>
        </w:rPr>
        <w:t xml:space="preserve"> (UV), proto se někdy označuje také jako UV-EPROM. Před novým naprogramováním je nutné paměť smazat. K programování se používá většinou několikanásobně vyšší napětí než ke čtení (typ. 12 </w:t>
      </w:r>
      <w:hyperlink r:id="rId70" w:tooltip="Volt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V</w:t>
        </w:r>
      </w:hyperlink>
      <w:r w:rsidRPr="00727E34">
        <w:rPr>
          <w:rFonts w:ascii="Arial" w:hAnsi="Arial" w:cs="Arial"/>
          <w:sz w:val="16"/>
          <w:szCs w:val="16"/>
        </w:rPr>
        <w:t xml:space="preserve"> nebo 25 V proti 5 V napájecího napětí).</w:t>
      </w:r>
    </w:p>
    <w:p w:rsidR="00843AB2" w:rsidRPr="00727E34" w:rsidRDefault="00843AB2" w:rsidP="00843AB2">
      <w:pPr>
        <w:pStyle w:val="Normlnweb"/>
        <w:spacing w:before="0" w:beforeAutospacing="0" w:after="0" w:afterAutospacing="0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sz w:val="16"/>
          <w:szCs w:val="16"/>
        </w:rPr>
        <w:t xml:space="preserve">Paměť se používá k uložení dat (např. </w:t>
      </w:r>
      <w:hyperlink r:id="rId71" w:tooltip="Firmware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firmware</w:t>
        </w:r>
      </w:hyperlink>
      <w:r w:rsidRPr="00727E34">
        <w:rPr>
          <w:rFonts w:ascii="Arial" w:hAnsi="Arial" w:cs="Arial"/>
          <w:sz w:val="16"/>
          <w:szCs w:val="16"/>
        </w:rPr>
        <w:t xml:space="preserve">), často u malosériové výroby, kde se nevyplatí použití </w:t>
      </w:r>
      <w:hyperlink r:id="rId72" w:tooltip="Maskou programované paměti (stránka neexistuje)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maskou programovaných paměti</w:t>
        </w:r>
      </w:hyperlink>
      <w:r w:rsidRPr="00727E34">
        <w:rPr>
          <w:rFonts w:ascii="Arial" w:hAnsi="Arial" w:cs="Arial"/>
          <w:sz w:val="16"/>
          <w:szCs w:val="16"/>
        </w:rPr>
        <w:t xml:space="preserve"> typu </w:t>
      </w:r>
      <w:hyperlink r:id="rId73" w:tooltip="RO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ROM</w:t>
        </w:r>
      </w:hyperlink>
      <w:r w:rsidRPr="00727E34">
        <w:rPr>
          <w:rFonts w:ascii="Arial" w:hAnsi="Arial" w:cs="Arial"/>
          <w:sz w:val="16"/>
          <w:szCs w:val="16"/>
        </w:rPr>
        <w:t xml:space="preserve"> nebo dražší paměti </w:t>
      </w:r>
      <w:hyperlink r:id="rId74" w:tooltip="Flash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flash</w:t>
        </w:r>
      </w:hyperlink>
      <w:r w:rsidRPr="00727E34">
        <w:rPr>
          <w:rFonts w:ascii="Arial" w:hAnsi="Arial" w:cs="Arial"/>
          <w:sz w:val="16"/>
          <w:szCs w:val="16"/>
        </w:rPr>
        <w:t xml:space="preserve"> a kde není vyžadována možnost měnit obsah paměti v již zabudovaném zařízení </w:t>
      </w:r>
    </w:p>
    <w:p w:rsidR="00843AB2" w:rsidRPr="00727E34" w:rsidRDefault="00843AB2" w:rsidP="00843AB2">
      <w:pPr>
        <w:pStyle w:val="Normlnweb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bCs/>
          <w:sz w:val="16"/>
          <w:szCs w:val="16"/>
        </w:rPr>
        <w:t>EEPROM</w:t>
      </w:r>
      <w:r w:rsidRPr="00727E34">
        <w:rPr>
          <w:rFonts w:ascii="Arial" w:hAnsi="Arial" w:cs="Arial"/>
          <w:sz w:val="16"/>
          <w:szCs w:val="16"/>
        </w:rPr>
        <w:t xml:space="preserve"> (též </w:t>
      </w:r>
      <w:r w:rsidRPr="00727E34">
        <w:rPr>
          <w:rFonts w:ascii="Arial" w:hAnsi="Arial" w:cs="Arial"/>
          <w:bCs/>
          <w:sz w:val="16"/>
          <w:szCs w:val="16"/>
        </w:rPr>
        <w:t>E</w:t>
      </w:r>
      <w:r w:rsidRPr="00727E34">
        <w:rPr>
          <w:rFonts w:ascii="Arial" w:hAnsi="Arial" w:cs="Arial"/>
          <w:bCs/>
          <w:sz w:val="16"/>
          <w:szCs w:val="16"/>
          <w:vertAlign w:val="superscript"/>
        </w:rPr>
        <w:t>2</w:t>
      </w:r>
      <w:r w:rsidRPr="00727E34">
        <w:rPr>
          <w:rFonts w:ascii="Arial" w:hAnsi="Arial" w:cs="Arial"/>
          <w:bCs/>
          <w:sz w:val="16"/>
          <w:szCs w:val="16"/>
        </w:rPr>
        <w:t>PROM</w:t>
      </w:r>
      <w:r w:rsidRPr="00727E34">
        <w:rPr>
          <w:rFonts w:ascii="Arial" w:hAnsi="Arial" w:cs="Arial"/>
          <w:sz w:val="16"/>
          <w:szCs w:val="16"/>
        </w:rPr>
        <w:t xml:space="preserve">) je </w:t>
      </w:r>
      <w:hyperlink r:id="rId75" w:tooltip="Angličtina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anglická</w:t>
        </w:r>
      </w:hyperlink>
      <w:r w:rsidRPr="00727E34">
        <w:rPr>
          <w:rFonts w:ascii="Arial" w:hAnsi="Arial" w:cs="Arial"/>
          <w:sz w:val="16"/>
          <w:szCs w:val="16"/>
        </w:rPr>
        <w:t xml:space="preserve"> zkratka pro </w:t>
      </w:r>
      <w:r w:rsidRPr="00727E34">
        <w:rPr>
          <w:rFonts w:ascii="Arial" w:hAnsi="Arial" w:cs="Arial"/>
          <w:i/>
          <w:iCs/>
          <w:sz w:val="16"/>
          <w:szCs w:val="16"/>
        </w:rPr>
        <w:t>Electrically Erasable Programmable Read-Only Memory</w:t>
      </w:r>
      <w:r w:rsidRPr="00727E34">
        <w:rPr>
          <w:rFonts w:ascii="Arial" w:hAnsi="Arial" w:cs="Arial"/>
          <w:sz w:val="16"/>
          <w:szCs w:val="16"/>
        </w:rPr>
        <w:t xml:space="preserve">. Jedná se o elektricky mazatelnou </w:t>
      </w:r>
      <w:hyperlink r:id="rId76" w:tooltip="Semipermanentní (stránka neexistuje)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semipermanentní</w:t>
        </w:r>
      </w:hyperlink>
      <w:r w:rsidRPr="00727E34">
        <w:rPr>
          <w:rFonts w:ascii="Arial" w:hAnsi="Arial" w:cs="Arial"/>
          <w:sz w:val="16"/>
          <w:szCs w:val="16"/>
        </w:rPr>
        <w:t xml:space="preserve"> (nevolatilní) </w:t>
      </w:r>
      <w:hyperlink r:id="rId77" w:tooltip="Elektronická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paměť</w:t>
        </w:r>
      </w:hyperlink>
      <w:r w:rsidRPr="00727E34">
        <w:rPr>
          <w:rFonts w:ascii="Arial" w:hAnsi="Arial" w:cs="Arial"/>
          <w:sz w:val="16"/>
          <w:szCs w:val="16"/>
        </w:rPr>
        <w:t xml:space="preserve"> typu </w:t>
      </w:r>
      <w:hyperlink r:id="rId78" w:tooltip="RO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ROM</w:t>
        </w:r>
      </w:hyperlink>
      <w:r w:rsidRPr="00727E34">
        <w:rPr>
          <w:rFonts w:ascii="Arial" w:hAnsi="Arial" w:cs="Arial"/>
          <w:sz w:val="16"/>
          <w:szCs w:val="16"/>
        </w:rPr>
        <w:t>-</w:t>
      </w:r>
      <w:hyperlink r:id="rId79" w:tooltip="RAM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RAM</w:t>
        </w:r>
      </w:hyperlink>
      <w:r w:rsidRPr="00727E34">
        <w:rPr>
          <w:rFonts w:ascii="Arial" w:hAnsi="Arial" w:cs="Arial"/>
          <w:sz w:val="16"/>
          <w:szCs w:val="16"/>
        </w:rPr>
        <w:t xml:space="preserve">. Paměť má omezenější počet zápisů než paměť typu </w:t>
      </w:r>
      <w:hyperlink r:id="rId80" w:tooltip="Flash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flash</w:t>
        </w:r>
      </w:hyperlink>
      <w:r w:rsidRPr="00727E34">
        <w:rPr>
          <w:rFonts w:ascii="Arial" w:hAnsi="Arial" w:cs="Arial"/>
          <w:sz w:val="16"/>
          <w:szCs w:val="16"/>
        </w:rPr>
        <w:t xml:space="preserve"> a před novým naprogramováním je nutné ji nejprve celou smazat. Využití této paměti je jako úložiště (např. </w:t>
      </w:r>
      <w:hyperlink r:id="rId81" w:tooltip="Firmware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firmware</w:t>
        </w:r>
      </w:hyperlink>
      <w:r w:rsidRPr="00727E34">
        <w:rPr>
          <w:rFonts w:ascii="Arial" w:hAnsi="Arial" w:cs="Arial"/>
          <w:sz w:val="16"/>
          <w:szCs w:val="16"/>
        </w:rPr>
        <w:t>) u zařízení, kde nedochází často k přepisům paměti. V současnosti (</w:t>
      </w:r>
      <w:hyperlink r:id="rId82" w:tooltip="2011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2011</w:t>
        </w:r>
      </w:hyperlink>
      <w:r w:rsidRPr="00727E34">
        <w:rPr>
          <w:rFonts w:ascii="Arial" w:hAnsi="Arial" w:cs="Arial"/>
          <w:sz w:val="16"/>
          <w:szCs w:val="16"/>
        </w:rPr>
        <w:t>) se od použití této paměti upouští a využívá se paměti typu flash.</w:t>
      </w:r>
    </w:p>
    <w:p w:rsidR="00843AB2" w:rsidRPr="00727E34" w:rsidRDefault="00843AB2" w:rsidP="00843AB2">
      <w:pPr>
        <w:pStyle w:val="Normlnweb"/>
        <w:rPr>
          <w:rFonts w:ascii="Arial" w:hAnsi="Arial" w:cs="Arial"/>
          <w:sz w:val="16"/>
          <w:szCs w:val="16"/>
        </w:rPr>
      </w:pPr>
      <w:r w:rsidRPr="00727E34">
        <w:rPr>
          <w:rFonts w:ascii="Arial" w:hAnsi="Arial" w:cs="Arial"/>
          <w:bCs/>
          <w:sz w:val="16"/>
          <w:szCs w:val="16"/>
        </w:rPr>
        <w:t>Flash paměť</w:t>
      </w:r>
      <w:r w:rsidRPr="00727E34">
        <w:rPr>
          <w:rFonts w:ascii="Arial" w:hAnsi="Arial" w:cs="Arial"/>
          <w:sz w:val="16"/>
          <w:szCs w:val="16"/>
        </w:rPr>
        <w:t xml:space="preserve"> (nebo jen </w:t>
      </w:r>
      <w:r w:rsidRPr="00727E34">
        <w:rPr>
          <w:rFonts w:ascii="Arial" w:hAnsi="Arial" w:cs="Arial"/>
          <w:bCs/>
          <w:sz w:val="16"/>
          <w:szCs w:val="16"/>
        </w:rPr>
        <w:t>flash</w:t>
      </w:r>
      <w:r w:rsidRPr="00727E34">
        <w:rPr>
          <w:rFonts w:ascii="Arial" w:hAnsi="Arial" w:cs="Arial"/>
          <w:sz w:val="16"/>
          <w:szCs w:val="16"/>
        </w:rPr>
        <w:t xml:space="preserve">) je nevolatilní (semipermanentní) elektricky programovatelná (zapisovatelná) paměť s </w:t>
      </w:r>
      <w:hyperlink r:id="rId83" w:anchor="Podle_p.C5.99.C3.ADstupu" w:tooltip="Elektronická paměť" w:history="1">
        <w:r w:rsidRPr="00727E34">
          <w:rPr>
            <w:rStyle w:val="Hypertextovodkaz"/>
            <w:rFonts w:ascii="Arial" w:hAnsi="Arial" w:cs="Arial"/>
            <w:sz w:val="16"/>
            <w:szCs w:val="16"/>
          </w:rPr>
          <w:t>libovolným přístupem</w:t>
        </w:r>
      </w:hyperlink>
      <w:r w:rsidRPr="00727E34">
        <w:rPr>
          <w:rFonts w:ascii="Arial" w:hAnsi="Arial" w:cs="Arial"/>
          <w:sz w:val="16"/>
          <w:szCs w:val="16"/>
        </w:rPr>
        <w:t>. Paměť je vnitřně organizována po blocích .</w:t>
      </w:r>
    </w:p>
    <w:p w:rsidR="00F36E67" w:rsidRDefault="00F36E67" w:rsidP="004B1E43">
      <w:r>
        <w:t>Mikroproprocesory- Arduino</w:t>
      </w:r>
    </w:p>
    <w:p w:rsidR="00F36E67" w:rsidRDefault="002A5082" w:rsidP="004B1E43">
      <w:hyperlink r:id="rId84" w:history="1">
        <w:r w:rsidR="00AE5154" w:rsidRPr="00F36E67">
          <w:rPr>
            <w:rStyle w:val="Hypertextovodkaz"/>
          </w:rPr>
          <w:t>https://www.gme.cz/ultimate-starter-kit-pro-arduino</w:t>
        </w:r>
      </w:hyperlink>
    </w:p>
    <w:p w:rsidR="007202B6" w:rsidRDefault="00F36E67" w:rsidP="00F36E67">
      <w:r>
        <w:rPr>
          <w:noProof/>
          <w:lang w:eastAsia="cs-CZ"/>
        </w:rPr>
        <w:drawing>
          <wp:inline distT="0" distB="0" distL="0" distR="0" wp14:anchorId="6CD01E95" wp14:editId="633626B3">
            <wp:extent cx="5760720" cy="324040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EF3" w:rsidRDefault="00E84EF3" w:rsidP="00E84EF3">
      <w:p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lastRenderedPageBreak/>
        <w:t>Vypracujte přiložené kontrolní otázky a zašlete na můj email:</w:t>
      </w:r>
    </w:p>
    <w:p w:rsidR="00E84EF3" w:rsidRDefault="00E84EF3" w:rsidP="00E84EF3">
      <w:pPr>
        <w:spacing w:after="0" w:line="240" w:lineRule="auto"/>
        <w:rPr>
          <w:rStyle w:val="Hypertextovodkaz"/>
          <w:rFonts w:ascii="Times New Roman" w:eastAsia="Times New Roman" w:hAnsi="Times New Roman"/>
          <w:sz w:val="27"/>
          <w:szCs w:val="27"/>
          <w:lang w:eastAsia="cs-CZ"/>
        </w:rPr>
      </w:pPr>
      <w:hyperlink r:id="rId86" w:history="1">
        <w:r w:rsidRPr="00BB5CE4">
          <w:rPr>
            <w:rStyle w:val="Hypertextovodkaz"/>
          </w:rPr>
          <w:t>jirinamelicha@post.cz</w:t>
        </w:r>
      </w:hyperlink>
      <w:r>
        <w:rPr>
          <w:rFonts w:ascii="Times New Roman" w:eastAsia="Times New Roman" w:hAnsi="Times New Roman"/>
          <w:sz w:val="27"/>
          <w:szCs w:val="27"/>
          <w:lang w:eastAsia="cs-CZ"/>
        </w:rPr>
        <w:t xml:space="preserve"> nebo </w:t>
      </w:r>
      <w:hyperlink r:id="rId87" w:history="1">
        <w:r w:rsidRPr="00586659">
          <w:rPr>
            <w:rStyle w:val="Hypertextovodkaz"/>
          </w:rPr>
          <w:t>melicharova@sse-najizdarne.cz</w:t>
        </w:r>
      </w:hyperlink>
    </w:p>
    <w:p w:rsidR="00E84EF3" w:rsidRDefault="00E84EF3" w:rsidP="00E84EF3">
      <w:pPr>
        <w:spacing w:after="0" w:line="240" w:lineRule="auto"/>
        <w:rPr>
          <w:rStyle w:val="Hypertextovodkaz"/>
          <w:rFonts w:ascii="Times New Roman" w:eastAsia="Times New Roman" w:hAnsi="Times New Roman"/>
          <w:sz w:val="27"/>
          <w:szCs w:val="27"/>
          <w:lang w:eastAsia="cs-CZ"/>
        </w:rPr>
      </w:pPr>
    </w:p>
    <w:p w:rsidR="00E84EF3" w:rsidRDefault="00E84EF3" w:rsidP="00E84EF3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Převeďte čísla dekadické soustavy 4, 10, 12 a 16 do dvojkové a šestnáctkové soustavy.</w:t>
      </w:r>
    </w:p>
    <w:p w:rsidR="00E84EF3" w:rsidRDefault="00E84EF3" w:rsidP="00E84EF3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Překreslete zapojení „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>Třívstupový obvod NAND –ověření funkce s 7400,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“, včetně tabulky. Vyberte a označte vstupy a výstupy, doplňte pravdivostní tabulku uvedeného zapojení</w:t>
      </w:r>
      <w:r w:rsidR="00157578">
        <w:rPr>
          <w:rFonts w:ascii="Times New Roman" w:eastAsia="Times New Roman" w:hAnsi="Times New Roman"/>
          <w:sz w:val="27"/>
          <w:szCs w:val="27"/>
          <w:lang w:eastAsia="cs-CZ"/>
        </w:rPr>
        <w:t>.</w:t>
      </w:r>
    </w:p>
    <w:p w:rsidR="00157578" w:rsidRPr="00E84EF3" w:rsidRDefault="00157578" w:rsidP="00157578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Překreslete zapojení „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Třívstupový obvod OR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 xml:space="preserve"> –ověření funkce 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s 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>7400</w:t>
      </w:r>
      <w:r>
        <w:rPr>
          <w:rFonts w:ascii="Times New Roman" w:eastAsia="Times New Roman" w:hAnsi="Times New Roman"/>
          <w:sz w:val="27"/>
          <w:szCs w:val="27"/>
          <w:lang w:eastAsia="cs-CZ"/>
        </w:rPr>
        <w:t xml:space="preserve"> a 7410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>,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“, včetně tabulky. Vyberte a označte vstupy a výstupy, doplňte pravdivostní tabulku uvedeného zapojení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.</w:t>
      </w:r>
    </w:p>
    <w:p w:rsidR="00157578" w:rsidRPr="00E84EF3" w:rsidRDefault="00157578" w:rsidP="00157578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Překreslete zapojení „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Poloviční sčítačka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 xml:space="preserve">–ověření funkce 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s 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>7400</w:t>
      </w:r>
      <w:r>
        <w:rPr>
          <w:rFonts w:ascii="Times New Roman" w:eastAsia="Times New Roman" w:hAnsi="Times New Roman"/>
          <w:sz w:val="27"/>
          <w:szCs w:val="27"/>
          <w:lang w:eastAsia="cs-CZ"/>
        </w:rPr>
        <w:t xml:space="preserve"> a 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7404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“, včetně tabulky. Vyberte a označte vstupy a výstupy, doplňte pravdivostní tabulku uvedeného zapojení.</w:t>
      </w:r>
    </w:p>
    <w:p w:rsidR="00157578" w:rsidRPr="00E84EF3" w:rsidRDefault="00157578" w:rsidP="00157578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Překreslete zapojení „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Ekvivalence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 xml:space="preserve">–ověření funkce </w:t>
      </w:r>
      <w:r>
        <w:rPr>
          <w:rFonts w:ascii="Times New Roman" w:eastAsia="Times New Roman" w:hAnsi="Times New Roman"/>
          <w:sz w:val="27"/>
          <w:szCs w:val="27"/>
          <w:lang w:eastAsia="cs-CZ"/>
        </w:rPr>
        <w:t>s </w:t>
      </w:r>
      <w:r w:rsidRPr="00E84EF3">
        <w:rPr>
          <w:rFonts w:ascii="Times New Roman" w:eastAsia="Times New Roman" w:hAnsi="Times New Roman"/>
          <w:sz w:val="27"/>
          <w:szCs w:val="27"/>
          <w:lang w:eastAsia="cs-CZ"/>
        </w:rPr>
        <w:t>7400</w:t>
      </w:r>
      <w:r>
        <w:rPr>
          <w:rFonts w:ascii="Times New Roman" w:eastAsia="Times New Roman" w:hAnsi="Times New Roman"/>
          <w:sz w:val="27"/>
          <w:szCs w:val="27"/>
          <w:lang w:eastAsia="cs-CZ"/>
        </w:rPr>
        <w:t xml:space="preserve"> a 7404“, včetně tabulky. Vyberte a označte vstupy a výstupy, doplňte pravdivostní tabulku uvedeného zapojení.</w:t>
      </w:r>
    </w:p>
    <w:p w:rsidR="00E84EF3" w:rsidRDefault="00157578" w:rsidP="00E84EF3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Popište rozdíl mezi kombinačními sekvenčními obvody.</w:t>
      </w:r>
    </w:p>
    <w:p w:rsidR="00157578" w:rsidRDefault="00867F6B" w:rsidP="00E84EF3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Jaký je rozdíl mezi klopným obvodem RS a RST?</w:t>
      </w:r>
    </w:p>
    <w:p w:rsidR="00867F6B" w:rsidRDefault="00867F6B" w:rsidP="00E84EF3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Čím je řízený posuvný registr typu D?</w:t>
      </w:r>
    </w:p>
    <w:p w:rsidR="00867F6B" w:rsidRDefault="00867F6B" w:rsidP="00E84EF3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Popište rozdíl paměti RAM a ROM, použití.</w:t>
      </w:r>
    </w:p>
    <w:p w:rsidR="00867F6B" w:rsidRPr="00E84EF3" w:rsidRDefault="00867F6B" w:rsidP="00E84EF3">
      <w:pPr>
        <w:pStyle w:val="Odstavecseseznamem"/>
        <w:numPr>
          <w:ilvl w:val="1"/>
          <w:numId w:val="12"/>
        </w:numPr>
        <w:spacing w:after="0" w:line="240" w:lineRule="auto"/>
        <w:rPr>
          <w:rFonts w:ascii="Times New Roman" w:eastAsia="Times New Roman" w:hAnsi="Times New Roman"/>
          <w:sz w:val="27"/>
          <w:szCs w:val="27"/>
          <w:lang w:eastAsia="cs-CZ"/>
        </w:rPr>
      </w:pPr>
      <w:r>
        <w:rPr>
          <w:rFonts w:ascii="Times New Roman" w:eastAsia="Times New Roman" w:hAnsi="Times New Roman"/>
          <w:sz w:val="27"/>
          <w:szCs w:val="27"/>
          <w:lang w:eastAsia="cs-CZ"/>
        </w:rPr>
        <w:t>Arduino UNO, popište základní vlastnosti, zapojení a příklad použití.</w:t>
      </w:r>
      <w:bookmarkStart w:id="0" w:name="_GoBack"/>
      <w:bookmarkEnd w:id="0"/>
    </w:p>
    <w:p w:rsidR="00E84EF3" w:rsidRPr="00F36E67" w:rsidRDefault="00E84EF3" w:rsidP="00F36E67"/>
    <w:sectPr w:rsidR="00E84EF3" w:rsidRPr="00F36E67" w:rsidSect="00DD0D0C">
      <w:pgSz w:w="11906" w:h="16838"/>
      <w:pgMar w:top="284" w:right="1417" w:bottom="42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5082" w:rsidRDefault="002A5082" w:rsidP="0011760E">
      <w:pPr>
        <w:spacing w:after="0" w:line="240" w:lineRule="auto"/>
      </w:pPr>
      <w:r>
        <w:separator/>
      </w:r>
    </w:p>
  </w:endnote>
  <w:endnote w:type="continuationSeparator" w:id="0">
    <w:p w:rsidR="002A5082" w:rsidRDefault="002A5082" w:rsidP="001176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5082" w:rsidRDefault="002A5082" w:rsidP="0011760E">
      <w:pPr>
        <w:spacing w:after="0" w:line="240" w:lineRule="auto"/>
      </w:pPr>
      <w:r>
        <w:separator/>
      </w:r>
    </w:p>
  </w:footnote>
  <w:footnote w:type="continuationSeparator" w:id="0">
    <w:p w:rsidR="002A5082" w:rsidRDefault="002A5082" w:rsidP="001176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BA57F3"/>
    <w:multiLevelType w:val="multilevel"/>
    <w:tmpl w:val="9E36F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1953A0F"/>
    <w:multiLevelType w:val="multilevel"/>
    <w:tmpl w:val="3D7A0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8896314"/>
    <w:multiLevelType w:val="multilevel"/>
    <w:tmpl w:val="40AC7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color w:val="0000FF"/>
        <w:u w:val="single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E551FE8"/>
    <w:multiLevelType w:val="hybridMultilevel"/>
    <w:tmpl w:val="865E3A18"/>
    <w:lvl w:ilvl="0" w:tplc="5C40A13E">
      <w:start w:val="1"/>
      <w:numFmt w:val="bullet"/>
      <w:pStyle w:val="tmata"/>
      <w:lvlText w:val="ￚ"/>
      <w:lvlJc w:val="left"/>
      <w:pPr>
        <w:tabs>
          <w:tab w:val="num" w:pos="283"/>
        </w:tabs>
        <w:ind w:left="283" w:hanging="283"/>
      </w:pPr>
      <w:rPr>
        <w:rFonts w:ascii="Arial Unicode MS" w:eastAsia="Arial Unicode MS" w:hAnsi="Arial Unicode MS" w:hint="default"/>
        <w:color w:val="auto"/>
        <w:w w:val="100"/>
      </w:rPr>
    </w:lvl>
    <w:lvl w:ilvl="1" w:tplc="22C0A36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99B2D40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E9E296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28B85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C4D7957"/>
    <w:multiLevelType w:val="multilevel"/>
    <w:tmpl w:val="7F044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FA353D6"/>
    <w:multiLevelType w:val="multilevel"/>
    <w:tmpl w:val="230A8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3"/>
  </w:num>
  <w:num w:numId="3">
    <w:abstractNumId w:val="3"/>
  </w:num>
  <w:num w:numId="4">
    <w:abstractNumId w:val="3"/>
  </w:num>
  <w:num w:numId="5">
    <w:abstractNumId w:val="3"/>
  </w:num>
  <w:num w:numId="6">
    <w:abstractNumId w:val="3"/>
  </w:num>
  <w:num w:numId="7">
    <w:abstractNumId w:val="3"/>
  </w:num>
  <w:num w:numId="8">
    <w:abstractNumId w:val="3"/>
  </w:num>
  <w:num w:numId="9">
    <w:abstractNumId w:val="3"/>
  </w:num>
  <w:num w:numId="10">
    <w:abstractNumId w:val="3"/>
  </w:num>
  <w:num w:numId="11">
    <w:abstractNumId w:val="5"/>
  </w:num>
  <w:num w:numId="12">
    <w:abstractNumId w:val="2"/>
  </w:num>
  <w:num w:numId="13">
    <w:abstractNumId w:val="4"/>
  </w:num>
  <w:num w:numId="14">
    <w:abstractNumId w:val="1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357"/>
    <w:rsid w:val="00004E5F"/>
    <w:rsid w:val="0001188B"/>
    <w:rsid w:val="00073567"/>
    <w:rsid w:val="0011760E"/>
    <w:rsid w:val="0015324F"/>
    <w:rsid w:val="00157578"/>
    <w:rsid w:val="002A5082"/>
    <w:rsid w:val="003A6089"/>
    <w:rsid w:val="004B1E43"/>
    <w:rsid w:val="00535C87"/>
    <w:rsid w:val="006241E9"/>
    <w:rsid w:val="006A6D14"/>
    <w:rsid w:val="006C52BF"/>
    <w:rsid w:val="007202B6"/>
    <w:rsid w:val="007718F8"/>
    <w:rsid w:val="007C7697"/>
    <w:rsid w:val="00800357"/>
    <w:rsid w:val="00843AB2"/>
    <w:rsid w:val="00867F6B"/>
    <w:rsid w:val="00AE5154"/>
    <w:rsid w:val="00AF49D3"/>
    <w:rsid w:val="00B818D7"/>
    <w:rsid w:val="00CB7DB9"/>
    <w:rsid w:val="00CF534E"/>
    <w:rsid w:val="00D33FEC"/>
    <w:rsid w:val="00D673D6"/>
    <w:rsid w:val="00DB1271"/>
    <w:rsid w:val="00DD0D0C"/>
    <w:rsid w:val="00E77A0C"/>
    <w:rsid w:val="00E84EF3"/>
    <w:rsid w:val="00F36E67"/>
    <w:rsid w:val="00F72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E3289A"/>
  <w15:chartTrackingRefBased/>
  <w15:docId w15:val="{8A7842EC-A959-4EAC-8BC2-FBDE1C173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800357"/>
    <w:pPr>
      <w:spacing w:after="200" w:line="276" w:lineRule="auto"/>
    </w:pPr>
    <w:rPr>
      <w:rFonts w:ascii="Calibri" w:eastAsia="Calibri" w:hAnsi="Calibri" w:cs="Times New Roman"/>
    </w:rPr>
  </w:style>
  <w:style w:type="paragraph" w:styleId="Nadpis3">
    <w:name w:val="heading 3"/>
    <w:basedOn w:val="Normln"/>
    <w:link w:val="Nadpis3Char"/>
    <w:uiPriority w:val="9"/>
    <w:qFormat/>
    <w:rsid w:val="0015324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tmataChar">
    <w:name w:val="témata Char"/>
    <w:link w:val="tmata"/>
    <w:locked/>
    <w:rsid w:val="00800357"/>
    <w:rPr>
      <w:rFonts w:ascii="Times New Roman" w:eastAsia="Times New Roman" w:hAnsi="Times New Roman" w:cs="Times New Roman"/>
      <w:sz w:val="24"/>
      <w:lang w:val="x-none" w:eastAsia="x-none"/>
    </w:rPr>
  </w:style>
  <w:style w:type="paragraph" w:customStyle="1" w:styleId="tmata">
    <w:name w:val="témata"/>
    <w:basedOn w:val="Normln"/>
    <w:link w:val="tmataChar"/>
    <w:rsid w:val="00800357"/>
    <w:pPr>
      <w:numPr>
        <w:numId w:val="1"/>
      </w:numPr>
      <w:spacing w:after="60" w:line="240" w:lineRule="auto"/>
    </w:pPr>
    <w:rPr>
      <w:rFonts w:ascii="Times New Roman" w:eastAsia="Times New Roman" w:hAnsi="Times New Roman"/>
      <w:sz w:val="24"/>
      <w:lang w:val="x-none" w:eastAsia="x-none"/>
    </w:rPr>
  </w:style>
  <w:style w:type="paragraph" w:styleId="Zhlav">
    <w:name w:val="header"/>
    <w:basedOn w:val="Normln"/>
    <w:link w:val="ZhlavChar"/>
    <w:uiPriority w:val="99"/>
    <w:unhideWhenUsed/>
    <w:rsid w:val="001176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1760E"/>
    <w:rPr>
      <w:rFonts w:ascii="Calibri" w:eastAsia="Calibri" w:hAnsi="Calibri" w:cs="Times New Roman"/>
    </w:rPr>
  </w:style>
  <w:style w:type="paragraph" w:styleId="Zpat">
    <w:name w:val="footer"/>
    <w:basedOn w:val="Normln"/>
    <w:link w:val="ZpatChar"/>
    <w:uiPriority w:val="99"/>
    <w:unhideWhenUsed/>
    <w:rsid w:val="001176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11760E"/>
    <w:rPr>
      <w:rFonts w:ascii="Calibri" w:eastAsia="Calibri" w:hAnsi="Calibri" w:cs="Times New Roman"/>
    </w:rPr>
  </w:style>
  <w:style w:type="character" w:customStyle="1" w:styleId="Nadpis3Char">
    <w:name w:val="Nadpis 3 Char"/>
    <w:basedOn w:val="Standardnpsmoodstavce"/>
    <w:link w:val="Nadpis3"/>
    <w:uiPriority w:val="9"/>
    <w:rsid w:val="0015324F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unhideWhenUsed/>
    <w:rsid w:val="0015324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843AB2"/>
    <w:rPr>
      <w:color w:val="0000FF"/>
      <w:u w:val="single"/>
    </w:rPr>
  </w:style>
  <w:style w:type="character" w:customStyle="1" w:styleId="mw-headline">
    <w:name w:val="mw-headline"/>
    <w:basedOn w:val="Standardnpsmoodstavce"/>
    <w:rsid w:val="00843AB2"/>
  </w:style>
  <w:style w:type="character" w:customStyle="1" w:styleId="cizojazycne">
    <w:name w:val="cizojazycne"/>
    <w:basedOn w:val="Standardnpsmoodstavce"/>
    <w:rsid w:val="00843AB2"/>
  </w:style>
  <w:style w:type="paragraph" w:styleId="Odstavecseseznamem">
    <w:name w:val="List Paragraph"/>
    <w:basedOn w:val="Normln"/>
    <w:uiPriority w:val="34"/>
    <w:qFormat/>
    <w:rsid w:val="00E84E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95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0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hyperlink" Target="http://cs.wikipedia.org/w/index.php?title=WMM&amp;action=edit&amp;redlink=1" TargetMode="External"/><Relationship Id="rId47" Type="http://schemas.openxmlformats.org/officeDocument/2006/relationships/hyperlink" Target="http://cs.wikipedia.org/wiki/Elektronick%C3%A1_pam%C4%9B%C5%A5" TargetMode="External"/><Relationship Id="rId63" Type="http://schemas.openxmlformats.org/officeDocument/2006/relationships/hyperlink" Target="http://cs.wikipedia.org/wiki/EPROM" TargetMode="External"/><Relationship Id="rId68" Type="http://schemas.openxmlformats.org/officeDocument/2006/relationships/hyperlink" Target="http://cs.wikipedia.org/wiki/RAM" TargetMode="External"/><Relationship Id="rId84" Type="http://schemas.openxmlformats.org/officeDocument/2006/relationships/hyperlink" Target="https://www.gme.cz/ultimate-starter-kit-pro-arduino" TargetMode="External"/><Relationship Id="rId89" Type="http://schemas.openxmlformats.org/officeDocument/2006/relationships/theme" Target="theme/theme1.xml"/><Relationship Id="rId16" Type="http://schemas.openxmlformats.org/officeDocument/2006/relationships/image" Target="media/image10.jpg"/><Relationship Id="rId11" Type="http://schemas.openxmlformats.org/officeDocument/2006/relationships/image" Target="media/image5.jpg"/><Relationship Id="rId32" Type="http://schemas.openxmlformats.org/officeDocument/2006/relationships/hyperlink" Target="http://cs.wikipedia.org/wiki/Elektrick%C3%BD_n%C3%A1boj" TargetMode="External"/><Relationship Id="rId37" Type="http://schemas.openxmlformats.org/officeDocument/2006/relationships/hyperlink" Target="http://cs.wikipedia.org/wiki/RAM" TargetMode="External"/><Relationship Id="rId53" Type="http://schemas.openxmlformats.org/officeDocument/2006/relationships/hyperlink" Target="http://cs.wikipedia.org/wiki/ROM" TargetMode="External"/><Relationship Id="rId58" Type="http://schemas.openxmlformats.org/officeDocument/2006/relationships/hyperlink" Target="http://cs.wikipedia.org/w/index.php?title=Permanentn%C3%AD&amp;action=edit&amp;redlink=1" TargetMode="External"/><Relationship Id="rId74" Type="http://schemas.openxmlformats.org/officeDocument/2006/relationships/hyperlink" Target="http://cs.wikipedia.org/wiki/Flash_pam%C4%9B%C5%A5" TargetMode="External"/><Relationship Id="rId79" Type="http://schemas.openxmlformats.org/officeDocument/2006/relationships/hyperlink" Target="http://cs.wikipedia.org/wiki/RAM" TargetMode="External"/><Relationship Id="rId5" Type="http://schemas.openxmlformats.org/officeDocument/2006/relationships/footnotes" Target="footnotes.xml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yperlink" Target="http://cs.wikipedia.org/wiki/Polovodi%C4%8Dov%C3%A1_pam%C4%9B%C5%A5" TargetMode="External"/><Relationship Id="rId35" Type="http://schemas.openxmlformats.org/officeDocument/2006/relationships/hyperlink" Target="http://cs.wikipedia.org/wiki/Sv%C4%9Btlo" TargetMode="External"/><Relationship Id="rId43" Type="http://schemas.openxmlformats.org/officeDocument/2006/relationships/hyperlink" Target="http://cs.wikipedia.org/wiki/WOM" TargetMode="External"/><Relationship Id="rId48" Type="http://schemas.openxmlformats.org/officeDocument/2006/relationships/hyperlink" Target="http://cs.wikipedia.org/wiki/Firmware" TargetMode="External"/><Relationship Id="rId56" Type="http://schemas.openxmlformats.org/officeDocument/2006/relationships/hyperlink" Target="http://cs.wikipedia.org/w/index.php?title=Magnetop%C3%A1skov%C3%A1_pam%C4%9B%C5%A5&amp;action=edit&amp;redlink=1" TargetMode="External"/><Relationship Id="rId64" Type="http://schemas.openxmlformats.org/officeDocument/2006/relationships/hyperlink" Target="http://cs.wikipedia.org/wiki/EEPROM" TargetMode="External"/><Relationship Id="rId69" Type="http://schemas.openxmlformats.org/officeDocument/2006/relationships/hyperlink" Target="http://cs.wikipedia.org/wiki/Ultrafialov%C3%A9_z%C3%A1%C5%99en%C3%AD" TargetMode="External"/><Relationship Id="rId77" Type="http://schemas.openxmlformats.org/officeDocument/2006/relationships/hyperlink" Target="http://cs.wikipedia.org/wiki/Elektronick%C3%A1_pam%C4%9B%C5%A5" TargetMode="External"/><Relationship Id="rId8" Type="http://schemas.openxmlformats.org/officeDocument/2006/relationships/image" Target="media/image2.png"/><Relationship Id="rId51" Type="http://schemas.openxmlformats.org/officeDocument/2006/relationships/hyperlink" Target="http://cs.wikipedia.org/wiki/Informa%C4%8Dn%C3%AD_technologie" TargetMode="External"/><Relationship Id="rId72" Type="http://schemas.openxmlformats.org/officeDocument/2006/relationships/hyperlink" Target="http://cs.wikipedia.org/w/index.php?title=Maskou_programovan%C3%A9_pam%C4%9Bti&amp;action=edit&amp;redlink=1" TargetMode="External"/><Relationship Id="rId80" Type="http://schemas.openxmlformats.org/officeDocument/2006/relationships/hyperlink" Target="http://cs.wikipedia.org/wiki/Flash_pam%C4%9B%C5%A5" TargetMode="External"/><Relationship Id="rId85" Type="http://schemas.openxmlformats.org/officeDocument/2006/relationships/image" Target="media/image23.pn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hyperlink" Target="http://cs.wikipedia.org/wiki/CMOS" TargetMode="External"/><Relationship Id="rId38" Type="http://schemas.openxmlformats.org/officeDocument/2006/relationships/hyperlink" Target="http://cs.wikipedia.org/wiki/Fronta_(datov%C3%A1_struktura)" TargetMode="External"/><Relationship Id="rId46" Type="http://schemas.openxmlformats.org/officeDocument/2006/relationships/hyperlink" Target="http://cs.wikipedia.org/wiki/Informatika" TargetMode="External"/><Relationship Id="rId59" Type="http://schemas.openxmlformats.org/officeDocument/2006/relationships/hyperlink" Target="http://cs.wikipedia.org/wiki/Elektronick%C3%A1_pam%C4%9B%C5%A5" TargetMode="External"/><Relationship Id="rId67" Type="http://schemas.openxmlformats.org/officeDocument/2006/relationships/hyperlink" Target="http://cs.wikipedia.org/wiki/ROM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://cs.wikipedia.org/wiki/EPROM" TargetMode="External"/><Relationship Id="rId54" Type="http://schemas.openxmlformats.org/officeDocument/2006/relationships/hyperlink" Target="http://cs.wikipedia.org/wiki/RAM" TargetMode="External"/><Relationship Id="rId62" Type="http://schemas.openxmlformats.org/officeDocument/2006/relationships/hyperlink" Target="http://cs.wikipedia.org/wiki/Kilo" TargetMode="External"/><Relationship Id="rId70" Type="http://schemas.openxmlformats.org/officeDocument/2006/relationships/hyperlink" Target="http://cs.wikipedia.org/wiki/Volt" TargetMode="External"/><Relationship Id="rId75" Type="http://schemas.openxmlformats.org/officeDocument/2006/relationships/hyperlink" Target="http://cs.wikipedia.org/wiki/Angli%C4%8Dtina" TargetMode="External"/><Relationship Id="rId83" Type="http://schemas.openxmlformats.org/officeDocument/2006/relationships/hyperlink" Target="http://cs.wikipedia.org/wiki/Elektronick%C3%A1_pam%C4%9B%C5%A5" TargetMode="External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http://cs.wikipedia.org/wiki/Pam%C4%9B%C5%A5_se_zpo%C5%BE%C4%8Fovac%C3%AD_linkou" TargetMode="External"/><Relationship Id="rId49" Type="http://schemas.openxmlformats.org/officeDocument/2006/relationships/hyperlink" Target="http://cs.wikipedia.org/wiki/Angli%C4%8Dtina" TargetMode="External"/><Relationship Id="rId57" Type="http://schemas.openxmlformats.org/officeDocument/2006/relationships/hyperlink" Target="http://cs.wikipedia.org/w/index.php?title=Bublinkov%C3%A1_pam%C4%9B%C5%A5&amp;action=edit&amp;redlink=1" TargetMode="External"/><Relationship Id="rId10" Type="http://schemas.openxmlformats.org/officeDocument/2006/relationships/image" Target="media/image4.jpeg"/><Relationship Id="rId31" Type="http://schemas.openxmlformats.org/officeDocument/2006/relationships/hyperlink" Target="http://cs.wikipedia.org/wiki/TTL_(logika)" TargetMode="External"/><Relationship Id="rId44" Type="http://schemas.openxmlformats.org/officeDocument/2006/relationships/hyperlink" Target="http://cs.wikipedia.org/wiki/EEPROM" TargetMode="External"/><Relationship Id="rId52" Type="http://schemas.openxmlformats.org/officeDocument/2006/relationships/hyperlink" Target="http://cs.wikipedia.org/wiki/Elektronick%C3%A1_pam%C4%9B%C5%A5" TargetMode="External"/><Relationship Id="rId60" Type="http://schemas.openxmlformats.org/officeDocument/2006/relationships/hyperlink" Target="http://cs.wikipedia.org/wiki/ROM" TargetMode="External"/><Relationship Id="rId65" Type="http://schemas.openxmlformats.org/officeDocument/2006/relationships/hyperlink" Target="http://cs.wikipedia.org/wiki/Angli%C4%8Dtina" TargetMode="External"/><Relationship Id="rId73" Type="http://schemas.openxmlformats.org/officeDocument/2006/relationships/hyperlink" Target="http://cs.wikipedia.org/wiki/ROM" TargetMode="External"/><Relationship Id="rId78" Type="http://schemas.openxmlformats.org/officeDocument/2006/relationships/hyperlink" Target="http://cs.wikipedia.org/wiki/ROM" TargetMode="External"/><Relationship Id="rId81" Type="http://schemas.openxmlformats.org/officeDocument/2006/relationships/hyperlink" Target="http://cs.wikipedia.org/wiki/Firmware" TargetMode="External"/><Relationship Id="rId86" Type="http://schemas.openxmlformats.org/officeDocument/2006/relationships/hyperlink" Target="mailto:jirinamelicha@post.cz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9" Type="http://schemas.openxmlformats.org/officeDocument/2006/relationships/hyperlink" Target="http://cs.wikipedia.org/wiki/RWM" TargetMode="External"/><Relationship Id="rId34" Type="http://schemas.openxmlformats.org/officeDocument/2006/relationships/hyperlink" Target="http://cs.wikipedia.org/wiki/Optika" TargetMode="External"/><Relationship Id="rId50" Type="http://schemas.openxmlformats.org/officeDocument/2006/relationships/hyperlink" Target="http://cs.wikipedia.org/wiki/Informatika" TargetMode="External"/><Relationship Id="rId55" Type="http://schemas.openxmlformats.org/officeDocument/2006/relationships/hyperlink" Target="http://cs.wikipedia.org/wiki/Adresa_(programov%C3%A1n%C3%AD)" TargetMode="External"/><Relationship Id="rId76" Type="http://schemas.openxmlformats.org/officeDocument/2006/relationships/hyperlink" Target="http://cs.wikipedia.org/w/index.php?title=Semipermanentn%C3%AD&amp;action=edit&amp;redlink=1" TargetMode="External"/><Relationship Id="rId7" Type="http://schemas.openxmlformats.org/officeDocument/2006/relationships/image" Target="media/image1.png"/><Relationship Id="rId71" Type="http://schemas.openxmlformats.org/officeDocument/2006/relationships/hyperlink" Target="http://cs.wikipedia.org/wiki/Firmware" TargetMode="External"/><Relationship Id="rId2" Type="http://schemas.openxmlformats.org/officeDocument/2006/relationships/styles" Target="styles.xml"/><Relationship Id="rId29" Type="http://schemas.openxmlformats.org/officeDocument/2006/relationships/hyperlink" Target="http://cs.wikipedia.org/wiki/Magnetizace" TargetMode="External"/><Relationship Id="rId24" Type="http://schemas.openxmlformats.org/officeDocument/2006/relationships/image" Target="media/image18.png"/><Relationship Id="rId40" Type="http://schemas.openxmlformats.org/officeDocument/2006/relationships/hyperlink" Target="http://cs.wikipedia.org/wiki/ROM" TargetMode="External"/><Relationship Id="rId45" Type="http://schemas.openxmlformats.org/officeDocument/2006/relationships/hyperlink" Target="http://cs.wikipedia.org/wiki/Flash_pam%C4%9B%C5%A5" TargetMode="External"/><Relationship Id="rId66" Type="http://schemas.openxmlformats.org/officeDocument/2006/relationships/hyperlink" Target="http://cs.wikipedia.org/wiki/Elektronick%C3%A1_pam%C4%9B%C5%A5" TargetMode="External"/><Relationship Id="rId87" Type="http://schemas.openxmlformats.org/officeDocument/2006/relationships/hyperlink" Target="file:///C:\Users\HP\Desktop\v&#253;uka%202MA%20UVS51%203MBUVS105\melicharova@sse-najizdarne.cz" TargetMode="External"/><Relationship Id="rId61" Type="http://schemas.openxmlformats.org/officeDocument/2006/relationships/hyperlink" Target="http://cs.wikipedia.org/wiki/Byte" TargetMode="External"/><Relationship Id="rId82" Type="http://schemas.openxmlformats.org/officeDocument/2006/relationships/hyperlink" Target="http://cs.wikipedia.org/wiki/2011" TargetMode="External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1996</Words>
  <Characters>11779</Characters>
  <Application>Microsoft Office Word</Application>
  <DocSecurity>0</DocSecurity>
  <Lines>98</Lines>
  <Paragraphs>27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2020-03-16T10:15:00Z</dcterms:created>
  <dcterms:modified xsi:type="dcterms:W3CDTF">2020-03-16T10:15:00Z</dcterms:modified>
</cp:coreProperties>
</file>