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58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58"/>
      </w:tblGrid>
      <w:tr w:rsidR="008D17D7" w:rsidRPr="00317855" w:rsidTr="00D94AA8">
        <w:trPr>
          <w:trHeight w:val="517"/>
        </w:trPr>
        <w:tc>
          <w:tcPr>
            <w:tcW w:w="14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8D17D7" w:rsidRPr="00317855" w:rsidRDefault="008D17D7" w:rsidP="00C837B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3178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     Tématické celky</w:t>
            </w:r>
            <w:r w:rsidR="00AB3C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                          2. ročník  2MA UVS 51                              Melicharová J. </w:t>
            </w:r>
          </w:p>
        </w:tc>
      </w:tr>
      <w:tr w:rsidR="008D17D7" w:rsidRPr="00317855" w:rsidTr="00D94AA8">
        <w:trPr>
          <w:trHeight w:val="517"/>
        </w:trPr>
        <w:tc>
          <w:tcPr>
            <w:tcW w:w="14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17D7" w:rsidRPr="00317855" w:rsidRDefault="008D17D7" w:rsidP="00C837B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8D17D7" w:rsidRPr="00317855" w:rsidTr="00D94AA8">
        <w:trPr>
          <w:trHeight w:val="330"/>
        </w:trPr>
        <w:tc>
          <w:tcPr>
            <w:tcW w:w="142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00A" w:rsidRPr="00AB3CDC" w:rsidRDefault="008D17D7" w:rsidP="00AB3CDC">
            <w:pPr>
              <w:spacing w:before="72"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</w:pPr>
            <w:r w:rsidRPr="00A118DF">
              <w:rPr>
                <w:rFonts w:ascii="Arial" w:hAnsi="Arial" w:cs="Arial"/>
              </w:rPr>
              <w:t xml:space="preserve">      </w:t>
            </w:r>
            <w:r w:rsidRPr="00AB3CDC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  <w:t>8.  Elektromontážní práce</w:t>
            </w:r>
            <w:r w:rsidR="0091000A" w:rsidRPr="00AB3CDC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  <w:t xml:space="preserve"> (12 hodin)</w:t>
            </w:r>
          </w:p>
          <w:p w:rsidR="00A118DF" w:rsidRPr="00A118DF" w:rsidRDefault="00A118DF" w:rsidP="00A118DF">
            <w:pPr>
              <w:spacing w:before="72"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</w:pPr>
            <w:r w:rsidRPr="00A118DF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  <w:t>Velikost střídavých veličin</w:t>
            </w:r>
          </w:p>
          <w:p w:rsidR="00A118DF" w:rsidRDefault="00A118DF" w:rsidP="00A118DF">
            <w:pPr>
              <w:spacing w:before="120" w:after="12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A118DF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Velikost střídavého proudu je obtížné vyjádřit jediným číslem, protože jeho hodnota se neustále mění v čase. </w:t>
            </w:r>
          </w:p>
          <w:p w:rsidR="00A118DF" w:rsidRDefault="00A118DF" w:rsidP="00A118DF">
            <w:pPr>
              <w:spacing w:before="120" w:after="12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A118DF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Proto zavádíme několik různých odlišně definovaných hodnot: </w:t>
            </w:r>
          </w:p>
          <w:p w:rsidR="00A118DF" w:rsidRDefault="006D28AC" w:rsidP="00A118DF">
            <w:pPr>
              <w:spacing w:before="120" w:after="12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6D28AC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</w:rPr>
              <w:t>I</w:t>
            </w:r>
            <w:r w:rsidRPr="006D28AC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  <w:vertAlign w:val="subscript"/>
              </w:rPr>
              <w:t>max</w:t>
            </w:r>
            <w:r w:rsidRPr="006D28AC">
              <w:rPr>
                <w:rFonts w:ascii="Arial" w:hAnsi="Arial" w:cs="Arial"/>
                <w:b/>
                <w:i/>
                <w:color w:val="222222"/>
                <w:sz w:val="21"/>
                <w:szCs w:val="21"/>
                <w:u w:val="single"/>
                <w:shd w:val="clear" w:color="auto" w:fill="FFFFFF"/>
              </w:rPr>
              <w:t xml:space="preserve"> je </w:t>
            </w:r>
            <w:r w:rsidRPr="006D28AC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</w:rPr>
              <w:t>špičkový</w:t>
            </w:r>
            <w:r w:rsidRPr="006D28AC">
              <w:rPr>
                <w:rFonts w:ascii="Arial" w:hAnsi="Arial" w:cs="Arial"/>
                <w:b/>
                <w:i/>
                <w:color w:val="222222"/>
                <w:sz w:val="21"/>
                <w:szCs w:val="21"/>
                <w:u w:val="single"/>
                <w:shd w:val="clear" w:color="auto" w:fill="FFFFFF"/>
              </w:rPr>
              <w:t xml:space="preserve"> proud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, nejvyšší hodnota proudu, která se v daném průběhu vyskytuje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I</w:t>
            </w:r>
            <w:r>
              <w:rPr>
                <w:rFonts w:ascii="Arial" w:hAnsi="Arial" w:cs="Arial"/>
                <w:color w:val="222222"/>
                <w:sz w:val="17"/>
                <w:szCs w:val="17"/>
                <w:vertAlign w:val="subscript"/>
              </w:rPr>
              <w:t>max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= √2 . I</w:t>
            </w:r>
            <w:r>
              <w:rPr>
                <w:rFonts w:ascii="Arial" w:hAnsi="Arial" w:cs="Arial"/>
                <w:color w:val="222222"/>
                <w:sz w:val="17"/>
                <w:szCs w:val="17"/>
                <w:vertAlign w:val="subscript"/>
              </w:rPr>
              <w:t>ef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≈ 1,4142. I</w:t>
            </w:r>
            <w:r>
              <w:rPr>
                <w:rFonts w:ascii="Arial" w:hAnsi="Arial" w:cs="Arial"/>
                <w:color w:val="222222"/>
                <w:sz w:val="17"/>
                <w:szCs w:val="17"/>
                <w:vertAlign w:val="subscript"/>
              </w:rPr>
              <w:t>ef</w:t>
            </w:r>
            <w:r w:rsidRPr="006D28A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cs-CZ"/>
              </w:rPr>
              <w:t>I'</w:t>
            </w:r>
            <w:r w:rsidRPr="006D28AC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vertAlign w:val="subscript"/>
                <w:lang w:eastAsia="cs-CZ"/>
              </w:rPr>
              <w:t>ef</w:t>
            </w:r>
            <w:r w:rsidRPr="006D28AC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cs-CZ"/>
              </w:rPr>
              <w:t>'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6D28AC">
              <w:rPr>
                <w:rFonts w:ascii="Arial" w:eastAsia="Times New Roman" w:hAnsi="Arial" w:cs="Arial"/>
                <w:b/>
                <w:i/>
                <w:color w:val="222222"/>
                <w:sz w:val="21"/>
                <w:szCs w:val="21"/>
                <w:u w:val="single"/>
                <w:lang w:eastAsia="cs-CZ"/>
              </w:rPr>
              <w:t>I</w:t>
            </w:r>
            <w:r w:rsidRPr="006D28AC">
              <w:rPr>
                <w:rFonts w:ascii="Arial" w:eastAsia="Times New Roman" w:hAnsi="Arial" w:cs="Arial"/>
                <w:b/>
                <w:i/>
                <w:color w:val="222222"/>
                <w:sz w:val="21"/>
                <w:szCs w:val="21"/>
                <w:u w:val="single"/>
                <w:vertAlign w:val="subscript"/>
                <w:lang w:eastAsia="cs-CZ"/>
              </w:rPr>
              <w:t>ef</w:t>
            </w:r>
            <w:r w:rsidRPr="006D28AC">
              <w:rPr>
                <w:rFonts w:ascii="Arial" w:eastAsia="Times New Roman" w:hAnsi="Arial" w:cs="Arial"/>
                <w:b/>
                <w:i/>
                <w:color w:val="222222"/>
                <w:sz w:val="21"/>
                <w:szCs w:val="21"/>
                <w:u w:val="single"/>
                <w:lang w:eastAsia="cs-CZ"/>
              </w:rPr>
              <w:t xml:space="preserve"> </w:t>
            </w:r>
            <w:hyperlink r:id="rId8" w:tooltip="Efektivní hodnota" w:history="1">
              <w:r w:rsidRPr="006D28AC">
                <w:rPr>
                  <w:rStyle w:val="Hypertextovodkaz"/>
                  <w:b/>
                  <w:i/>
                  <w:color w:val="auto"/>
                  <w:lang w:eastAsia="cs-CZ"/>
                </w:rPr>
                <w:t>efektivní hodnota</w:t>
              </w:r>
            </w:hyperlink>
            <w:r w:rsidRPr="006D28AC">
              <w:rPr>
                <w:rFonts w:ascii="Arial" w:eastAsia="Times New Roman" w:hAnsi="Arial" w:cs="Arial"/>
                <w:b/>
                <w:i/>
                <w:color w:val="222222"/>
                <w:sz w:val="21"/>
                <w:szCs w:val="21"/>
                <w:u w:val="single"/>
                <w:lang w:eastAsia="cs-CZ"/>
              </w:rPr>
              <w:t xml:space="preserve"> proudu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, v silových střídavých obvodech jde o nejčastěji udávanou hodnotu. 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>Pokud není specifikováno o jakou hodnotu se jedná, je myšlena hodnota efektivní. Efektivní hodnota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 je definována jako velikost </w:t>
            </w:r>
            <w:hyperlink r:id="rId9" w:tooltip="Stejnosměrný proud" w:history="1">
              <w:r w:rsidRPr="006D28AC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eastAsia="cs-CZ"/>
                </w:rPr>
                <w:t>stejnosměr</w:t>
              </w:r>
              <w:r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  <w:lang w:eastAsia="cs-CZ"/>
                </w:rPr>
                <w:t>.</w:t>
              </w:r>
            </w:hyperlink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 proudu, který by při průchodu rezistorem vyvolal stejný tepelný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 účinek.</w:t>
            </w:r>
          </w:p>
          <w:p w:rsidR="006D28AC" w:rsidRDefault="006D28AC" w:rsidP="006D28AC">
            <w:pPr>
              <w:spacing w:before="100" w:beforeAutospacing="1" w:after="24" w:line="240" w:lineRule="auto"/>
              <w:ind w:left="24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vertAlign w:val="subscript"/>
                <w:lang w:eastAsia="cs-CZ"/>
              </w:rPr>
            </w:pP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>I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vertAlign w:val="subscript"/>
                <w:lang w:eastAsia="cs-CZ"/>
              </w:rPr>
              <w:t>ef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 = 1/√2 . I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vertAlign w:val="subscript"/>
                <w:lang w:eastAsia="cs-CZ"/>
              </w:rPr>
              <w:t>max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  <w:t xml:space="preserve"> ≈ 0,7072. I</w:t>
            </w:r>
            <w:r w:rsidRPr="006D28AC">
              <w:rPr>
                <w:rFonts w:ascii="Arial" w:eastAsia="Times New Roman" w:hAnsi="Arial" w:cs="Arial"/>
                <w:color w:val="222222"/>
                <w:sz w:val="21"/>
                <w:szCs w:val="21"/>
                <w:vertAlign w:val="subscript"/>
                <w:lang w:eastAsia="cs-CZ"/>
              </w:rPr>
              <w:t>max</w:t>
            </w:r>
          </w:p>
          <w:p w:rsidR="006D28AC" w:rsidRPr="006D28AC" w:rsidRDefault="006D28AC" w:rsidP="006D28AC">
            <w:pPr>
              <w:spacing w:before="100" w:beforeAutospacing="1" w:after="24" w:line="240" w:lineRule="auto"/>
              <w:ind w:left="24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cs-CZ"/>
              </w:rPr>
            </w:pPr>
          </w:p>
          <w:p w:rsidR="00553392" w:rsidRDefault="00553392" w:rsidP="00A118DF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553392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</w:rPr>
              <w:t>I</w:t>
            </w:r>
            <w:r w:rsidRPr="00553392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  <w:vertAlign w:val="subscript"/>
              </w:rPr>
              <w:t>stř</w:t>
            </w:r>
            <w:r w:rsidRPr="00553392">
              <w:rPr>
                <w:rFonts w:ascii="Arial" w:hAnsi="Arial" w:cs="Arial"/>
                <w:b/>
                <w:i/>
                <w:color w:val="222222"/>
                <w:sz w:val="21"/>
                <w:szCs w:val="21"/>
                <w:u w:val="single"/>
                <w:shd w:val="clear" w:color="auto" w:fill="FFFFFF"/>
              </w:rPr>
              <w:t xml:space="preserve"> – </w:t>
            </w:r>
            <w:r w:rsidRPr="00553392">
              <w:rPr>
                <w:rFonts w:ascii="Arial" w:hAnsi="Arial" w:cs="Arial"/>
                <w:b/>
                <w:bCs/>
                <w:i/>
                <w:color w:val="222222"/>
                <w:sz w:val="21"/>
                <w:szCs w:val="21"/>
                <w:u w:val="single"/>
              </w:rPr>
              <w:t>střední absolutní hodnota</w:t>
            </w:r>
            <w:r w:rsidRPr="00553392">
              <w:rPr>
                <w:rFonts w:ascii="Arial" w:hAnsi="Arial" w:cs="Arial"/>
                <w:b/>
                <w:i/>
                <w:color w:val="222222"/>
                <w:sz w:val="21"/>
                <w:szCs w:val="21"/>
                <w:u w:val="single"/>
                <w:shd w:val="clear" w:color="auto" w:fill="FFFFFF"/>
              </w:rPr>
              <w:t xml:space="preserve"> proudu.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Jde o hodnotu ustáleného stejnosměrného proudu, při které projde</w:t>
            </w:r>
          </w:p>
          <w:p w:rsidR="00A118DF" w:rsidRDefault="00553392" w:rsidP="00A118DF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vodičem za jednu periodu stejný </w:t>
            </w:r>
            <w:hyperlink r:id="rId10" w:tooltip="Elektrický náboj" w:history="1">
              <w:r>
                <w:rPr>
                  <w:rStyle w:val="Hypertextovodkaz"/>
                  <w:rFonts w:ascii="Arial" w:hAnsi="Arial" w:cs="Arial"/>
                  <w:color w:val="0645AD"/>
                  <w:sz w:val="21"/>
                  <w:szCs w:val="21"/>
                </w:rPr>
                <w:t>elektrický náboj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jako u proudu střídavého (uvažují se zde ovšem absolutní hodnoty).</w:t>
            </w:r>
          </w:p>
          <w:p w:rsidR="00553392" w:rsidRDefault="00553392" w:rsidP="00553392">
            <w:pPr>
              <w:pStyle w:val="Normlnweb"/>
              <w:spacing w:before="120" w:beforeAutospacing="0" w:after="12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Vztah I</w:t>
            </w:r>
            <w:r>
              <w:rPr>
                <w:rFonts w:ascii="Arial" w:hAnsi="Arial" w:cs="Arial"/>
                <w:color w:val="222222"/>
                <w:sz w:val="17"/>
                <w:szCs w:val="17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k ostatním napětím: 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= 2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max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/ π = 0,6366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max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</w:p>
          <w:p w:rsidR="00553392" w:rsidRDefault="00553392" w:rsidP="00553392">
            <w:pPr>
              <w:pStyle w:val="Normlnweb"/>
              <w:spacing w:before="120" w:beforeAutospacing="0" w:after="120" w:afterAutospacing="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max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= π .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/ 2 = 1,5708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</w:p>
          <w:p w:rsidR="00553392" w:rsidRDefault="00553392" w:rsidP="00553392">
            <w:pPr>
              <w:pStyle w:val="Normlnweb"/>
              <w:spacing w:before="120" w:beforeAutospacing="0" w:after="120" w:afterAutospacing="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= √8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ef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/ π = 0,9003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ef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</w:p>
          <w:p w:rsidR="00553392" w:rsidRDefault="00553392" w:rsidP="00553392">
            <w:pPr>
              <w:pStyle w:val="Normlnweb"/>
              <w:spacing w:before="120" w:beforeAutospacing="0" w:after="120" w:afterAutospacing="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ef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= π .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 / √8 = 1,1107 I</w:t>
            </w:r>
            <w:r>
              <w:rPr>
                <w:rFonts w:ascii="Arial" w:hAnsi="Arial" w:cs="Arial"/>
                <w:color w:val="222222"/>
                <w:sz w:val="21"/>
                <w:szCs w:val="21"/>
                <w:vertAlign w:val="subscript"/>
              </w:rPr>
              <w:t>stř</w:t>
            </w:r>
          </w:p>
          <w:p w:rsidR="00553392" w:rsidRPr="00553392" w:rsidRDefault="00553392" w:rsidP="00A118DF">
            <w:pPr>
              <w:rPr>
                <w:rFonts w:ascii="Arial" w:hAnsi="Arial" w:cs="Arial"/>
                <w:i/>
                <w:u w:val="single"/>
              </w:rPr>
            </w:pPr>
          </w:p>
          <w:p w:rsidR="008D17D7" w:rsidRPr="00A118DF" w:rsidRDefault="00A118DF" w:rsidP="00A118DF">
            <w:pPr>
              <w:spacing w:before="72"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  <w:t>R</w:t>
            </w:r>
            <w:r w:rsidR="00D94AA8" w:rsidRPr="00A118DF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  <w:lang w:eastAsia="cs-CZ"/>
              </w:rPr>
              <w:t>ozdíl mezi zapojením třífázové soustavy do hvězdy a do trojúhelníka</w:t>
            </w:r>
          </w:p>
          <w:p w:rsidR="00D94AA8" w:rsidRPr="00FC3804" w:rsidRDefault="00D94AA8" w:rsidP="00A118DF">
            <w:pPr>
              <w:rPr>
                <w:rFonts w:ascii="Arial" w:hAnsi="Arial" w:cs="Arial"/>
              </w:rPr>
            </w:pPr>
            <w:r w:rsidRPr="00A118DF">
              <w:rPr>
                <w:rFonts w:ascii="Arial" w:hAnsi="Arial" w:cs="Arial"/>
              </w:rPr>
              <w:t>Do hvězdy</w:t>
            </w:r>
            <w:r w:rsidRPr="00FC3804">
              <w:rPr>
                <w:rFonts w:ascii="Arial" w:hAnsi="Arial" w:cs="Arial"/>
              </w:rPr>
              <w:t xml:space="preserve"> - zapojuješ jednotlivé fáze proti nule, stroj pracuje s napětím 3 x 230 V.</w:t>
            </w:r>
          </w:p>
          <w:p w:rsidR="00FB1324" w:rsidRPr="00FC3804" w:rsidRDefault="00FB1324" w:rsidP="00A118DF">
            <w:pPr>
              <w:rPr>
                <w:rFonts w:ascii="Arial" w:hAnsi="Arial" w:cs="Arial"/>
              </w:rPr>
            </w:pPr>
            <w:r w:rsidRPr="00FC3804">
              <w:rPr>
                <w:rFonts w:ascii="Arial" w:hAnsi="Arial" w:cs="Arial"/>
              </w:rPr>
              <w:t xml:space="preserve">Při zapojení do hvězdy jsou jednotlivé části napájeny fázovým napětím 230V, </w:t>
            </w:r>
          </w:p>
          <w:p w:rsidR="00FB1324" w:rsidRDefault="00FB1324" w:rsidP="00A118DF">
            <w:pPr>
              <w:rPr>
                <w:rFonts w:ascii="Arial" w:hAnsi="Arial" w:cs="Arial"/>
              </w:rPr>
            </w:pPr>
            <w:r w:rsidRPr="00FC3804">
              <w:rPr>
                <w:rFonts w:ascii="Arial" w:hAnsi="Arial" w:cs="Arial"/>
              </w:rPr>
              <w:t>uprostřed je nulák, stroj pracuje s měnším výkonem.</w:t>
            </w:r>
          </w:p>
          <w:p w:rsidR="00D94AA8" w:rsidRPr="00FC3804" w:rsidRDefault="00D94AA8" w:rsidP="00A118DF">
            <w:pPr>
              <w:rPr>
                <w:rFonts w:ascii="Arial" w:hAnsi="Arial" w:cs="Arial"/>
              </w:rPr>
            </w:pPr>
            <w:r w:rsidRPr="00A118DF">
              <w:rPr>
                <w:rFonts w:ascii="Arial" w:hAnsi="Arial" w:cs="Arial"/>
              </w:rPr>
              <w:t xml:space="preserve">Do trojúhelníka </w:t>
            </w:r>
            <w:r w:rsidRPr="00FC3804">
              <w:rPr>
                <w:rFonts w:ascii="Arial" w:hAnsi="Arial" w:cs="Arial"/>
              </w:rPr>
              <w:t>- zapojuješ fáze proti sobě, stroj pracuje s napětím 3 x 400 V.</w:t>
            </w:r>
          </w:p>
          <w:p w:rsidR="00FC3804" w:rsidRDefault="00FB1324" w:rsidP="00A118DF">
            <w:pPr>
              <w:rPr>
                <w:rFonts w:ascii="Arial" w:hAnsi="Arial" w:cs="Arial"/>
              </w:rPr>
            </w:pPr>
            <w:r w:rsidRPr="00FC3804">
              <w:rPr>
                <w:rFonts w:ascii="Arial" w:hAnsi="Arial" w:cs="Arial"/>
              </w:rPr>
              <w:t xml:space="preserve">Při zapojení do trojúhelníka vynecháváš nulák, jednotlivé části jsou připojeny ke sdruženému napětí 400V, </w:t>
            </w:r>
          </w:p>
          <w:p w:rsidR="00FC3804" w:rsidRPr="00FC3804" w:rsidRDefault="00FB1324" w:rsidP="00A118DF">
            <w:pPr>
              <w:rPr>
                <w:rFonts w:ascii="Arial" w:hAnsi="Arial" w:cs="Arial"/>
              </w:rPr>
            </w:pPr>
            <w:r w:rsidRPr="00FC3804">
              <w:rPr>
                <w:rFonts w:ascii="Arial" w:hAnsi="Arial" w:cs="Arial"/>
              </w:rPr>
              <w:t xml:space="preserve">spotřebič </w:t>
            </w:r>
            <w:r w:rsidR="00FC3804" w:rsidRPr="00FC3804">
              <w:rPr>
                <w:rFonts w:ascii="Arial" w:hAnsi="Arial" w:cs="Arial"/>
              </w:rPr>
              <w:t>má větší výkon.</w:t>
            </w:r>
          </w:p>
          <w:p w:rsidR="00A118DF" w:rsidRPr="00A118DF" w:rsidRDefault="00A118DF" w:rsidP="00A118DF">
            <w:pPr>
              <w:rPr>
                <w:rFonts w:ascii="Arial" w:hAnsi="Arial" w:cs="Arial"/>
              </w:rPr>
            </w:pPr>
            <w:r w:rsidRPr="00A118DF">
              <w:rPr>
                <w:rFonts w:ascii="Arial" w:hAnsi="Arial" w:cs="Arial"/>
              </w:rPr>
              <w:t xml:space="preserve">Například pro silný elektromotor by byl šok spustit jej z nuly na plný výkon, </w:t>
            </w:r>
          </w:p>
          <w:p w:rsidR="00A118DF" w:rsidRPr="00A118DF" w:rsidRDefault="00A118DF" w:rsidP="00A118DF">
            <w:pPr>
              <w:rPr>
                <w:rFonts w:ascii="Arial" w:hAnsi="Arial" w:cs="Arial"/>
              </w:rPr>
            </w:pPr>
            <w:r w:rsidRPr="00A118DF">
              <w:rPr>
                <w:rFonts w:ascii="Arial" w:hAnsi="Arial" w:cs="Arial"/>
              </w:rPr>
              <w:t>proto jej "nastartuješ" menším výkonem - tedy zapojením do hvězdy a až se rozběhne,</w:t>
            </w:r>
          </w:p>
          <w:p w:rsidR="00FB1324" w:rsidRDefault="00A118DF" w:rsidP="00A118DF">
            <w:pPr>
              <w:rPr>
                <w:rFonts w:ascii="Arial" w:hAnsi="Arial" w:cs="Arial"/>
              </w:rPr>
            </w:pPr>
            <w:r w:rsidRPr="00A118DF">
              <w:rPr>
                <w:rFonts w:ascii="Arial" w:hAnsi="Arial" w:cs="Arial"/>
              </w:rPr>
              <w:t xml:space="preserve"> přepneš jej na plný výkon zapojením do trojůhelníku.</w:t>
            </w:r>
          </w:p>
          <w:p w:rsidR="00F5591B" w:rsidRDefault="00F5591B" w:rsidP="00A118DF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60E507C" wp14:editId="7CDDBD21">
                  <wp:extent cx="6583680" cy="6398875"/>
                  <wp:effectExtent l="0" t="0" r="7620" b="254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085" t="9876" r="31217" b="24986"/>
                          <a:stretch/>
                        </pic:blipFill>
                        <pic:spPr bwMode="auto">
                          <a:xfrm>
                            <a:off x="0" y="0"/>
                            <a:ext cx="6624700" cy="643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215" w:rsidRDefault="00546215" w:rsidP="00A118DF">
            <w:pPr>
              <w:rPr>
                <w:rFonts w:ascii="Arial" w:hAnsi="Arial" w:cs="Arial"/>
              </w:rPr>
            </w:pPr>
          </w:p>
          <w:p w:rsidR="00D94AA8" w:rsidRDefault="00951A17" w:rsidP="00DD4810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212C39" wp14:editId="778BC154">
                  <wp:extent cx="4389120" cy="2650573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312" t="16461" r="19577" b="17931"/>
                          <a:stretch/>
                        </pic:blipFill>
                        <pic:spPr bwMode="auto">
                          <a:xfrm>
                            <a:off x="0" y="0"/>
                            <a:ext cx="4425121" cy="26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9C9" w:rsidRDefault="008449C9" w:rsidP="008449C9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EB7A98C" wp14:editId="1CD5B149">
                  <wp:extent cx="3246120" cy="23088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428" t="15755" r="22223" b="12992"/>
                          <a:stretch/>
                        </pic:blipFill>
                        <pic:spPr bwMode="auto">
                          <a:xfrm>
                            <a:off x="0" y="0"/>
                            <a:ext cx="3246120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9C9" w:rsidRDefault="008449C9" w:rsidP="008449C9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5D781B" wp14:editId="4146B57E">
                  <wp:extent cx="3550920" cy="20955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048" t="21164" r="19313" b="14168"/>
                          <a:stretch/>
                        </pic:blipFill>
                        <pic:spPr bwMode="auto">
                          <a:xfrm>
                            <a:off x="0" y="0"/>
                            <a:ext cx="355092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9C9" w:rsidRDefault="008449C9" w:rsidP="008449C9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5D38C9" wp14:editId="3ED4C07D">
                  <wp:extent cx="3413760" cy="1958340"/>
                  <wp:effectExtent l="0" t="0" r="0" b="381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032" t="12933" r="19709" b="26631"/>
                          <a:stretch/>
                        </pic:blipFill>
                        <pic:spPr bwMode="auto">
                          <a:xfrm>
                            <a:off x="0" y="0"/>
                            <a:ext cx="3413760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9C9" w:rsidRDefault="000C7719" w:rsidP="008449C9">
            <w:pPr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784152" wp14:editId="452BA959">
                  <wp:extent cx="3444240" cy="2240280"/>
                  <wp:effectExtent l="0" t="0" r="3810" b="762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502" t="15051" r="19709" b="15814"/>
                          <a:stretch/>
                        </pic:blipFill>
                        <pic:spPr bwMode="auto">
                          <a:xfrm>
                            <a:off x="0" y="0"/>
                            <a:ext cx="3444240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9C9" w:rsidRPr="00A118DF" w:rsidRDefault="008449C9" w:rsidP="008449C9">
            <w:pPr>
              <w:rPr>
                <w:rFonts w:ascii="Arial" w:hAnsi="Arial" w:cs="Arial"/>
              </w:rPr>
            </w:pPr>
          </w:p>
        </w:tc>
      </w:tr>
    </w:tbl>
    <w:p w:rsidR="00674E86" w:rsidRPr="00674E86" w:rsidRDefault="008D17D7" w:rsidP="00E61639">
      <w:pPr>
        <w:pStyle w:val="tmata"/>
      </w:pPr>
      <w:r>
        <w:rPr>
          <w:lang w:val="cs-CZ" w:eastAsia="cs-CZ"/>
        </w:rPr>
        <w:lastRenderedPageBreak/>
        <w:t>Měření el. veličin na jedno a třífázových instalac</w:t>
      </w:r>
      <w:r w:rsidR="008654FA">
        <w:rPr>
          <w:lang w:val="cs-CZ" w:eastAsia="cs-CZ"/>
        </w:rPr>
        <w:t>í</w:t>
      </w:r>
      <w:r>
        <w:rPr>
          <w:lang w:val="cs-CZ" w:eastAsia="cs-CZ"/>
        </w:rPr>
        <w:t xml:space="preserve">ch, s využitím simulace systému </w:t>
      </w:r>
    </w:p>
    <w:p w:rsidR="008D17D7" w:rsidRPr="00BB4FB2" w:rsidRDefault="008D17D7" w:rsidP="00E61639">
      <w:pPr>
        <w:pStyle w:val="tmata"/>
      </w:pPr>
      <w:r>
        <w:rPr>
          <w:lang w:val="cs-CZ" w:eastAsia="cs-CZ"/>
        </w:rPr>
        <w:t>DOMINO s</w:t>
      </w:r>
      <w:r w:rsidR="00674E86">
        <w:rPr>
          <w:lang w:val="cs-CZ" w:eastAsia="cs-CZ"/>
        </w:rPr>
        <w:t> </w:t>
      </w:r>
      <w:r>
        <w:rPr>
          <w:lang w:val="cs-CZ" w:eastAsia="cs-CZ"/>
        </w:rPr>
        <w:t>PC</w:t>
      </w:r>
      <w:r w:rsidR="00674E86">
        <w:rPr>
          <w:lang w:val="cs-CZ" w:eastAsia="cs-CZ"/>
        </w:rPr>
        <w:t xml:space="preserve"> ( </w:t>
      </w:r>
      <w:r w:rsidR="00674E86">
        <w:t>provádí měření el. veličin v  třífázových instalacích s využitím PC</w:t>
      </w:r>
      <w:r w:rsidR="00674E86">
        <w:rPr>
          <w:lang w:val="cs-CZ"/>
        </w:rPr>
        <w:t>)</w:t>
      </w:r>
    </w:p>
    <w:p w:rsidR="00BB4FB2" w:rsidRDefault="00D45331" w:rsidP="00BB4FB2">
      <w:pPr>
        <w:pStyle w:val="tmata"/>
        <w:numPr>
          <w:ilvl w:val="0"/>
          <w:numId w:val="0"/>
        </w:numPr>
        <w:ind w:left="283" w:hanging="283"/>
        <w:rPr>
          <w:lang w:val="cs-CZ"/>
        </w:rPr>
      </w:pPr>
      <w:hyperlink r:id="rId17" w:history="1">
        <w:r w:rsidR="00BB4FB2" w:rsidRPr="00BB4FB2">
          <w:rPr>
            <w:rStyle w:val="Hypertextovodkaz"/>
            <w:lang w:val="cs-CZ"/>
          </w:rPr>
          <w:t>https://www.rcdidactic.com/system-rc2000-lab</w:t>
        </w:r>
      </w:hyperlink>
    </w:p>
    <w:p w:rsidR="00BB4FB2" w:rsidRDefault="00BB4FB2" w:rsidP="00BB4FB2">
      <w:pPr>
        <w:pStyle w:val="tmata"/>
        <w:numPr>
          <w:ilvl w:val="0"/>
          <w:numId w:val="0"/>
        </w:numPr>
        <w:ind w:left="283" w:hanging="283"/>
        <w:rPr>
          <w:lang w:val="cs-CZ"/>
        </w:rPr>
      </w:pPr>
    </w:p>
    <w:p w:rsidR="00BB4FB2" w:rsidRDefault="00AB3CDC" w:rsidP="00BB4FB2">
      <w:pPr>
        <w:pStyle w:val="tmata"/>
        <w:numPr>
          <w:ilvl w:val="0"/>
          <w:numId w:val="0"/>
        </w:numPr>
        <w:ind w:left="283" w:hanging="283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630F642" wp14:editId="4E7A9D2D">
            <wp:extent cx="5760720" cy="29184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233" b="5703"/>
                    <a:stretch/>
                  </pic:blipFill>
                  <pic:spPr bwMode="auto"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B2" w:rsidRDefault="00BB4FB2" w:rsidP="00BB4FB2">
      <w:pPr>
        <w:pStyle w:val="tmata"/>
        <w:numPr>
          <w:ilvl w:val="0"/>
          <w:numId w:val="0"/>
        </w:numPr>
        <w:ind w:left="283" w:hanging="283"/>
        <w:rPr>
          <w:lang w:val="cs-CZ"/>
        </w:rPr>
      </w:pPr>
    </w:p>
    <w:p w:rsidR="00674E86" w:rsidRDefault="00BB4FB2" w:rsidP="00674E86">
      <w:pPr>
        <w:pStyle w:val="tmata"/>
        <w:numPr>
          <w:ilvl w:val="0"/>
          <w:numId w:val="0"/>
        </w:numPr>
        <w:ind w:left="283" w:hanging="283"/>
        <w:rPr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 wp14:anchorId="1E000311" wp14:editId="38323BB9">
            <wp:extent cx="5264631" cy="38785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566" t="4467" r="18254" b="4926"/>
                    <a:stretch/>
                  </pic:blipFill>
                  <pic:spPr bwMode="auto">
                    <a:xfrm>
                      <a:off x="0" y="0"/>
                      <a:ext cx="5279267" cy="388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86" w:rsidRDefault="00AB3CDC" w:rsidP="00674E86">
      <w:pPr>
        <w:pStyle w:val="tmata"/>
        <w:numPr>
          <w:ilvl w:val="0"/>
          <w:numId w:val="0"/>
        </w:numPr>
        <w:ind w:left="283" w:hanging="283"/>
        <w:rPr>
          <w:lang w:val="cs-CZ" w:eastAsia="cs-CZ"/>
        </w:rPr>
      </w:pPr>
      <w:r>
        <w:rPr>
          <w:lang w:val="cs-CZ" w:eastAsia="cs-CZ"/>
        </w:rPr>
        <w:t xml:space="preserve">          </w:t>
      </w:r>
      <w:r w:rsidR="00BB4FB2">
        <w:rPr>
          <w:lang w:val="cs-CZ" w:eastAsia="cs-CZ"/>
        </w:rPr>
        <w:t xml:space="preserve">Soubor úloh CZ  </w:t>
      </w:r>
      <w:r w:rsidR="007D29A0">
        <w:rPr>
          <w:lang w:val="cs-CZ" w:eastAsia="cs-CZ"/>
        </w:rPr>
        <w:t xml:space="preserve">Strana 79 </w:t>
      </w:r>
      <w:r>
        <w:rPr>
          <w:lang w:val="cs-CZ" w:eastAsia="cs-CZ"/>
        </w:rPr>
        <w:t>–</w:t>
      </w:r>
      <w:r w:rsidR="007D29A0">
        <w:rPr>
          <w:lang w:val="cs-CZ" w:eastAsia="cs-CZ"/>
        </w:rPr>
        <w:t xml:space="preserve"> 95</w:t>
      </w:r>
    </w:p>
    <w:p w:rsidR="00AB3CDC" w:rsidRDefault="00AB3CDC">
      <w:pPr>
        <w:spacing w:after="160" w:line="259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>
        <w:rPr>
          <w:lang w:eastAsia="cs-CZ"/>
        </w:rPr>
        <w:br w:type="page"/>
      </w:r>
    </w:p>
    <w:p w:rsidR="008D17D7" w:rsidRPr="00AB3CDC" w:rsidRDefault="008D17D7" w:rsidP="00AB3CDC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cs-CZ"/>
        </w:rPr>
      </w:pPr>
      <w:r w:rsidRPr="00BE5279">
        <w:rPr>
          <w:rFonts w:ascii="Arial" w:hAnsi="Arial" w:cs="Arial"/>
          <w:bCs/>
          <w:lang w:eastAsia="cs-CZ"/>
        </w:rPr>
        <w:lastRenderedPageBreak/>
        <w:t xml:space="preserve">      </w:t>
      </w:r>
      <w:r w:rsidRPr="00AB3CDC">
        <w:rPr>
          <w:rFonts w:ascii="Arial" w:eastAsia="Times New Roman" w:hAnsi="Arial" w:cs="Arial"/>
          <w:b/>
          <w:bCs/>
          <w:color w:val="000000"/>
          <w:sz w:val="29"/>
          <w:szCs w:val="29"/>
          <w:lang w:eastAsia="cs-CZ"/>
        </w:rPr>
        <w:t>9.  Polovodičové součástky</w:t>
      </w:r>
      <w:r w:rsidR="008654FA" w:rsidRPr="00AB3CDC">
        <w:rPr>
          <w:rFonts w:ascii="Arial" w:eastAsia="Times New Roman" w:hAnsi="Arial" w:cs="Arial"/>
          <w:b/>
          <w:bCs/>
          <w:color w:val="000000"/>
          <w:sz w:val="29"/>
          <w:szCs w:val="29"/>
          <w:lang w:eastAsia="cs-CZ"/>
        </w:rPr>
        <w:t xml:space="preserve"> (</w:t>
      </w:r>
      <w:r w:rsidR="00674E86" w:rsidRPr="00AB3CDC">
        <w:rPr>
          <w:rFonts w:ascii="Arial" w:eastAsia="Times New Roman" w:hAnsi="Arial" w:cs="Arial"/>
          <w:b/>
          <w:bCs/>
          <w:color w:val="000000"/>
          <w:sz w:val="29"/>
          <w:szCs w:val="29"/>
          <w:lang w:eastAsia="cs-CZ"/>
        </w:rPr>
        <w:t xml:space="preserve">30 </w:t>
      </w:r>
      <w:r w:rsidR="008654FA" w:rsidRPr="00AB3CDC">
        <w:rPr>
          <w:rFonts w:ascii="Arial" w:eastAsia="Times New Roman" w:hAnsi="Arial" w:cs="Arial"/>
          <w:b/>
          <w:bCs/>
          <w:color w:val="000000"/>
          <w:sz w:val="29"/>
          <w:szCs w:val="29"/>
          <w:lang w:eastAsia="cs-CZ"/>
        </w:rPr>
        <w:t>hodin)</w:t>
      </w:r>
    </w:p>
    <w:p w:rsidR="008D17D7" w:rsidRPr="00951141" w:rsidRDefault="008D17D7" w:rsidP="0091000A">
      <w:pPr>
        <w:pStyle w:val="tmata"/>
        <w:rPr>
          <w:lang w:val="cs-CZ" w:eastAsia="cs-CZ"/>
        </w:rPr>
      </w:pPr>
      <w:r w:rsidRPr="00951141">
        <w:rPr>
          <w:lang w:val="cs-CZ" w:eastAsia="cs-CZ"/>
        </w:rPr>
        <w:t>Spínací prvky</w:t>
      </w:r>
    </w:p>
    <w:p w:rsidR="0091000A" w:rsidRPr="00951141" w:rsidRDefault="0091000A" w:rsidP="0091000A">
      <w:pPr>
        <w:pStyle w:val="tmata"/>
      </w:pPr>
      <w:r>
        <w:t xml:space="preserve">Součástky řízené neelektrickou </w:t>
      </w:r>
      <w:r w:rsidRPr="00951141">
        <w:t>veličinou</w:t>
      </w:r>
    </w:p>
    <w:p w:rsidR="0091000A" w:rsidRDefault="0091000A" w:rsidP="0091000A">
      <w:pPr>
        <w:pStyle w:val="tmata"/>
        <w:rPr>
          <w:lang w:val="cs-CZ" w:eastAsia="cs-CZ"/>
        </w:rPr>
      </w:pPr>
      <w:r w:rsidRPr="00951141">
        <w:rPr>
          <w:lang w:val="cs-CZ" w:eastAsia="cs-CZ"/>
        </w:rPr>
        <w:t>Integrované obvody</w:t>
      </w:r>
    </w:p>
    <w:p w:rsidR="0091000A" w:rsidRPr="0091000A" w:rsidRDefault="0091000A" w:rsidP="0091000A">
      <w:pPr>
        <w:pStyle w:val="tmata"/>
      </w:pPr>
      <w:r w:rsidRPr="0091000A">
        <w:t>Technologie polovodičových součástek</w:t>
      </w:r>
    </w:p>
    <w:p w:rsidR="00546215" w:rsidRDefault="00546215">
      <w:pPr>
        <w:pStyle w:val="tmata"/>
        <w:numPr>
          <w:ilvl w:val="0"/>
          <w:numId w:val="0"/>
        </w:numPr>
        <w:tabs>
          <w:tab w:val="num" w:pos="283"/>
        </w:tabs>
        <w:ind w:left="283" w:hanging="283"/>
        <w:rPr>
          <w:lang w:val="cs-CZ" w:eastAsia="cs-CZ"/>
        </w:rPr>
      </w:pPr>
    </w:p>
    <w:p w:rsidR="00546215" w:rsidRPr="00546215" w:rsidRDefault="00002C0F" w:rsidP="00002C0F">
      <w:pPr>
        <w:rPr>
          <w:lang w:eastAsia="cs-CZ"/>
        </w:rPr>
      </w:pPr>
      <w: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>Spínací polovodičové několikavrstvové součástky</w:t>
      </w:r>
      <w:r w:rsidR="005C6049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 xml:space="preserve"> (teoretická část)</w:t>
      </w:r>
    </w:p>
    <w:p w:rsidR="00002C0F" w:rsidRDefault="00002C0F" w:rsidP="00002C0F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 xml:space="preserve">Diak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760220" cy="1417955"/>
            <wp:effectExtent l="0" t="0" r="0" b="0"/>
            <wp:docPr id="13" name="Obrázek 13" descr="http://old.spsemoh.cz/vyuka/zel/obrazky/czn-di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spsemoh.cz/vyuka/zel/obrazky/czn-diak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80" cy="14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Diak je třívrstvá spínací součástka, jejíž sepnutí je řízeno vnějším napětím </w:t>
      </w:r>
      <w:r>
        <w:rPr>
          <w:rFonts w:ascii="Verdana" w:hAnsi="Verdana"/>
          <w:b/>
          <w:bCs/>
          <w:i/>
          <w:iCs/>
          <w:color w:val="000000"/>
        </w:rPr>
        <w:t>("napěťový spínač")</w:t>
      </w:r>
      <w:r>
        <w:rPr>
          <w:rFonts w:ascii="Verdana" w:hAnsi="Verdana"/>
          <w:color w:val="000000"/>
        </w:rPr>
        <w:t xml:space="preserve">. Používá se jako pomocná součástka například pro spínání tyristorů a triaků nebo jako přepěťová ochrana.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110740" cy="1754712"/>
            <wp:effectExtent l="0" t="0" r="3810" b="0"/>
            <wp:docPr id="12" name="Obrázek 12" descr="http://old.spsemoh.cz/vyuka/zel/obrazky/dia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spsemoh.cz/vyuka/zel/obrazky/diak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8" cy="17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Diak má podobnou strukturu jako PNP tranzistor. Existuje i </w:t>
      </w:r>
      <w:r>
        <w:rPr>
          <w:rFonts w:ascii="Verdana" w:hAnsi="Verdana"/>
          <w:b/>
          <w:bCs/>
          <w:color w:val="000000"/>
        </w:rPr>
        <w:t>pětivrstvový diak</w:t>
      </w:r>
      <w:r>
        <w:rPr>
          <w:rFonts w:ascii="Verdana" w:hAnsi="Verdana"/>
          <w:color w:val="000000"/>
        </w:rPr>
        <w:t xml:space="preserve">, což je vlastně triak bez vyvedené řídící elektrody.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Hlavní katalogové hodnoty pro výběr diaku jsou spínací napětí U</w:t>
      </w:r>
      <w:r>
        <w:rPr>
          <w:rFonts w:ascii="Verdana" w:hAnsi="Verdana"/>
          <w:color w:val="000000"/>
          <w:vertAlign w:val="subscript"/>
        </w:rPr>
        <w:t>SP</w:t>
      </w:r>
      <w:r>
        <w:rPr>
          <w:rFonts w:ascii="Verdana" w:hAnsi="Verdana"/>
          <w:color w:val="000000"/>
        </w:rPr>
        <w:t xml:space="preserve"> a maximální proud I</w:t>
      </w:r>
      <w:r>
        <w:rPr>
          <w:rFonts w:ascii="Verdana" w:hAnsi="Verdana"/>
          <w:color w:val="000000"/>
          <w:vertAlign w:val="subscript"/>
        </w:rPr>
        <w:t>MAX</w:t>
      </w:r>
      <w:r>
        <w:rPr>
          <w:rFonts w:ascii="Verdana" w:hAnsi="Verdana"/>
          <w:color w:val="000000"/>
        </w:rPr>
        <w:t xml:space="preserve">. </w:t>
      </w:r>
    </w:p>
    <w:p w:rsidR="00002C0F" w:rsidRDefault="00002C0F" w:rsidP="00002C0F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Tyristor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073180" cy="1272540"/>
            <wp:effectExtent l="0" t="0" r="3810" b="3810"/>
            <wp:docPr id="16" name="Obrázek 16" descr="http://old.spsemoh.cz/vyuka/zel/obrazky/czn-tyris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.spsemoh.cz/vyuka/zel/obrazky/czn-tyristo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58" cy="12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065020" cy="1286666"/>
            <wp:effectExtent l="0" t="0" r="0" b="8890"/>
            <wp:docPr id="15" name="Obrázek 15" descr="http://old.spsemoh.cz/vyuka/zel/obrazky/czn-tyrist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spsemoh.cz/vyuka/zel/obrazky/czn-tyristor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47" cy="13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Tyristor je spínací součástka </w:t>
      </w:r>
      <w:r>
        <w:rPr>
          <w:rFonts w:ascii="Verdana" w:hAnsi="Verdana"/>
          <w:b/>
          <w:bCs/>
          <w:i/>
          <w:iCs/>
          <w:color w:val="000000"/>
        </w:rPr>
        <w:t>("spínaný usměrňovač")</w:t>
      </w:r>
      <w:r>
        <w:rPr>
          <w:rFonts w:ascii="Verdana" w:hAnsi="Verdana"/>
          <w:color w:val="000000"/>
        </w:rPr>
        <w:t xml:space="preserve">. Používá se především pro bezztrátovou regulaci výkonu elektromotorů v </w:t>
      </w:r>
      <w:hyperlink r:id="rId24" w:anchor="tyristor" w:history="1">
        <w:r>
          <w:rPr>
            <w:rStyle w:val="Hypertextovodkaz"/>
            <w:rFonts w:ascii="Verdana" w:hAnsi="Verdana"/>
          </w:rPr>
          <w:t>řízených usměrňovačích</w:t>
        </w:r>
      </w:hyperlink>
      <w:r>
        <w:rPr>
          <w:rFonts w:ascii="Verdana" w:hAnsi="Verdana"/>
          <w:color w:val="000000"/>
        </w:rPr>
        <w:t xml:space="preserve"> a vyrábí se ve velké škále výkonů pro napětí a proudy až v řádech tisíců (řízení motorů tramvají, trolejbusů a vlaků). </w:t>
      </w:r>
    </w:p>
    <w:p w:rsidR="00002C0F" w:rsidRDefault="00002C0F" w:rsidP="00002C0F">
      <w:pPr>
        <w:pStyle w:val="cl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604260" cy="2227633"/>
            <wp:effectExtent l="0" t="0" r="0" b="1270"/>
            <wp:docPr id="14" name="Obrázek 14" descr="http://old.spsemoh.cz/vyuka/zel/obrazky/tyrist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d.spsemoh.cz/vyuka/zel/obrazky/tyristor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57" cy="22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Tyristor je čtyřvrstvá součástka se třemi přechody PN. Z hlediska principu lze toto uspořádání vysvětlit na náhradním schematu jako dva propojené tranzistory PNP a NPN.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Tranzistory protéká jen minimální zbytkový proud. Zapínací proudový impulz do řídící elektrody neboli báze tranzistoru NPN otevře jeho kolektorový přechod, čímž se otevře i tranzistor PNP a dále se navzájem oba tranzistory udržují otevřené. </w:t>
      </w:r>
      <w:r>
        <w:rPr>
          <w:rFonts w:ascii="Verdana" w:hAnsi="Verdana"/>
          <w:color w:val="000000"/>
        </w:rPr>
        <w:br/>
        <w:t xml:space="preserve">Stejná situace nastane i v případě, že vnější napětí vybudí tak velký zbytkový proud, že se jeden z tranzistorů pootevře, což spustí vzájemné úplné otevření tranzistorů. </w:t>
      </w:r>
    </w:p>
    <w:p w:rsidR="00002C0F" w:rsidRDefault="00002C0F" w:rsidP="00002C0F">
      <w:pPr>
        <w:pStyle w:val="Nadpis4"/>
        <w:spacing w:before="240" w:after="120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lastRenderedPageBreak/>
        <w:t>Vypnutí tyristoru</w:t>
      </w:r>
    </w:p>
    <w:p w:rsidR="00002C0F" w:rsidRDefault="00002C0F" w:rsidP="00002C0F">
      <w:pPr>
        <w:shd w:val="clear" w:color="auto" w:fill="E0E0E0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cs-CZ"/>
        </w:rPr>
        <w:drawing>
          <wp:inline distT="0" distB="0" distL="0" distR="0">
            <wp:extent cx="2012333" cy="1783080"/>
            <wp:effectExtent l="0" t="0" r="6985" b="7620"/>
            <wp:docPr id="17" name="Obrázek 17" descr="http://old.spsemoh.cz/vyuka/zel/obrazky/zapvypty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ld.spsemoh.cz/vyuka/zel/obrazky/zapvyptyr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55" cy="18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/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Ve </w:t>
      </w:r>
      <w:r>
        <w:rPr>
          <w:rFonts w:ascii="Verdana" w:hAnsi="Verdana"/>
          <w:b/>
          <w:bCs/>
          <w:color w:val="000000"/>
        </w:rPr>
        <w:t>střídavých obvodech</w:t>
      </w:r>
      <w:r>
        <w:rPr>
          <w:rFonts w:ascii="Verdana" w:hAnsi="Verdana"/>
          <w:color w:val="000000"/>
        </w:rPr>
        <w:t xml:space="preserve">, pokud proud </w:t>
      </w:r>
      <w:r>
        <w:rPr>
          <w:rFonts w:ascii="Verdana" w:hAnsi="Verdana"/>
          <w:b/>
          <w:bCs/>
          <w:color w:val="000000"/>
        </w:rPr>
        <w:t>I</w:t>
      </w:r>
      <w:r>
        <w:rPr>
          <w:rFonts w:ascii="Verdana" w:hAnsi="Verdana"/>
          <w:b/>
          <w:bCs/>
          <w:color w:val="000000"/>
          <w:vertAlign w:val="subscript"/>
        </w:rPr>
        <w:t>AK</w:t>
      </w:r>
      <w:r>
        <w:rPr>
          <w:rFonts w:ascii="Verdana" w:hAnsi="Verdana"/>
          <w:color w:val="000000"/>
        </w:rPr>
        <w:t xml:space="preserve"> klesne pod hodnotu </w:t>
      </w:r>
      <w:r>
        <w:rPr>
          <w:rFonts w:ascii="Verdana" w:hAnsi="Verdana"/>
          <w:b/>
          <w:bCs/>
          <w:color w:val="000000"/>
        </w:rPr>
        <w:t>I</w:t>
      </w:r>
      <w:r>
        <w:rPr>
          <w:rFonts w:ascii="Verdana" w:hAnsi="Verdana"/>
          <w:b/>
          <w:bCs/>
          <w:color w:val="000000"/>
          <w:vertAlign w:val="subscript"/>
        </w:rPr>
        <w:t>MIN</w:t>
      </w:r>
      <w:r>
        <w:rPr>
          <w:rFonts w:ascii="Verdana" w:hAnsi="Verdana"/>
          <w:color w:val="000000"/>
        </w:rPr>
        <w:t xml:space="preserve">, tyristor se sám přepne zpět do </w:t>
      </w:r>
      <w:r>
        <w:rPr>
          <w:rFonts w:ascii="Verdana" w:hAnsi="Verdana"/>
          <w:b/>
          <w:bCs/>
          <w:color w:val="000000"/>
        </w:rPr>
        <w:t>blokujícího stavu</w:t>
      </w:r>
      <w:r>
        <w:rPr>
          <w:rFonts w:ascii="Verdana" w:hAnsi="Verdana"/>
          <w:color w:val="000000"/>
        </w:rPr>
        <w:t xml:space="preserve"> (při průchodu sinusového napětí nulou).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Ve </w:t>
      </w:r>
      <w:r>
        <w:rPr>
          <w:rFonts w:ascii="Verdana" w:hAnsi="Verdana"/>
          <w:b/>
          <w:bCs/>
          <w:color w:val="000000"/>
        </w:rPr>
        <w:t>stejnosměrných obvodech</w:t>
      </w:r>
      <w:r>
        <w:rPr>
          <w:rFonts w:ascii="Verdana" w:hAnsi="Verdana"/>
          <w:color w:val="000000"/>
        </w:rPr>
        <w:t xml:space="preserve"> je nutné vyvolat vypnutí tyristoru napřklad krátkodobým přivedením napětí </w:t>
      </w:r>
      <w:r>
        <w:rPr>
          <w:rFonts w:ascii="Verdana" w:hAnsi="Verdana"/>
          <w:b/>
          <w:bCs/>
          <w:color w:val="000000"/>
        </w:rPr>
        <w:t>U</w:t>
      </w:r>
      <w:r>
        <w:rPr>
          <w:rFonts w:ascii="Verdana" w:hAnsi="Verdana"/>
          <w:b/>
          <w:bCs/>
          <w:color w:val="000000"/>
          <w:vertAlign w:val="subscript"/>
        </w:rPr>
        <w:t>AK</w:t>
      </w:r>
      <w:r>
        <w:rPr>
          <w:rFonts w:ascii="Verdana" w:hAnsi="Verdana"/>
          <w:color w:val="000000"/>
        </w:rPr>
        <w:t xml:space="preserve"> v opačné polaritě dopředu nabitým kondenzátorem. </w:t>
      </w:r>
      <w:r>
        <w:rPr>
          <w:rFonts w:ascii="Verdana" w:hAnsi="Verdana"/>
          <w:b/>
          <w:bCs/>
          <w:color w:val="000000"/>
        </w:rPr>
        <w:t>Vypnutí tyristoru řídící elektrodou není možné</w:t>
      </w:r>
      <w:r>
        <w:rPr>
          <w:rFonts w:ascii="Verdana" w:hAnsi="Verdana"/>
          <w:color w:val="000000"/>
        </w:rPr>
        <w:t xml:space="preserve">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color w:val="000000"/>
        </w:rPr>
        <w:t>V závěrném směru</w:t>
      </w:r>
      <w:r>
        <w:rPr>
          <w:rFonts w:ascii="Verdana" w:hAnsi="Verdana"/>
          <w:color w:val="000000"/>
        </w:rPr>
        <w:t xml:space="preserve"> je tyristor mnohem </w:t>
      </w:r>
      <w:r>
        <w:rPr>
          <w:rFonts w:ascii="Verdana" w:hAnsi="Verdana"/>
          <w:b/>
          <w:bCs/>
          <w:color w:val="000000"/>
        </w:rPr>
        <w:t>méně odolný proti průrazu</w:t>
      </w:r>
      <w:r>
        <w:rPr>
          <w:rFonts w:ascii="Verdana" w:hAnsi="Verdana"/>
          <w:color w:val="000000"/>
        </w:rPr>
        <w:t xml:space="preserve"> (napětí U</w:t>
      </w:r>
      <w:r>
        <w:rPr>
          <w:rFonts w:ascii="Verdana" w:hAnsi="Verdana"/>
          <w:color w:val="000000"/>
          <w:vertAlign w:val="subscript"/>
        </w:rPr>
        <w:t>BR</w:t>
      </w:r>
      <w:r>
        <w:rPr>
          <w:rFonts w:ascii="Verdana" w:hAnsi="Verdana"/>
          <w:color w:val="000000"/>
        </w:rPr>
        <w:t xml:space="preserve"> je přibližně stejné jako napětí U</w:t>
      </w:r>
      <w:r>
        <w:rPr>
          <w:rFonts w:ascii="Verdana" w:hAnsi="Verdana"/>
          <w:color w:val="000000"/>
          <w:vertAlign w:val="subscript"/>
        </w:rPr>
        <w:t>0</w:t>
      </w:r>
      <w:r>
        <w:rPr>
          <w:rFonts w:ascii="Verdana" w:hAnsi="Verdana"/>
          <w:color w:val="000000"/>
        </w:rPr>
        <w:t xml:space="preserve">), takže se nepoužívá k usměrňování, ve střídavých obvodech se mu předřazuje usměrňovací dioda.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Hlavní katalogové hodnoty pro výběr tyristoru jsou maximální závěrné napětí U</w:t>
      </w:r>
      <w:r>
        <w:rPr>
          <w:rFonts w:ascii="Verdana" w:hAnsi="Verdana"/>
          <w:color w:val="000000"/>
          <w:vertAlign w:val="subscript"/>
        </w:rPr>
        <w:t>RRM</w:t>
      </w:r>
      <w:r>
        <w:rPr>
          <w:rFonts w:ascii="Verdana" w:hAnsi="Verdana"/>
          <w:color w:val="000000"/>
        </w:rPr>
        <w:t xml:space="preserve"> a maximální proud I</w:t>
      </w:r>
      <w:r>
        <w:rPr>
          <w:rFonts w:ascii="Verdana" w:hAnsi="Verdana"/>
          <w:color w:val="000000"/>
          <w:vertAlign w:val="subscript"/>
        </w:rPr>
        <w:t>F</w:t>
      </w:r>
      <w:r>
        <w:rPr>
          <w:rFonts w:ascii="Verdana" w:hAnsi="Verdana"/>
          <w:color w:val="000000"/>
        </w:rPr>
        <w:t xml:space="preserve">. </w:t>
      </w:r>
    </w:p>
    <w:p w:rsidR="00002C0F" w:rsidRDefault="00002C0F" w:rsidP="00002C0F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 xml:space="preserve">Triak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463040" cy="1147113"/>
            <wp:effectExtent l="0" t="0" r="3810" b="0"/>
            <wp:docPr id="19" name="Obrázek 19" descr="http://old.spsemoh.cz/vyuka/zel/obrazky/czn-tri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ld.spsemoh.cz/vyuka/zel/obrazky/czn-triak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27" cy="11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120140" cy="1077057"/>
            <wp:effectExtent l="0" t="0" r="3810" b="8890"/>
            <wp:docPr id="18" name="Obrázek 18" descr="http://old.spsemoh.cz/vyuka/zel/obrazky/tri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ld.spsemoh.cz/vyuka/zel/obrazky/triak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16" cy="11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Je speciální varianta obousměrného tyristoru pro spínání obou polarit napětí </w:t>
      </w:r>
      <w:r>
        <w:rPr>
          <w:rFonts w:ascii="Verdana" w:hAnsi="Verdana"/>
          <w:b/>
          <w:bCs/>
          <w:i/>
          <w:iCs/>
          <w:color w:val="000000"/>
        </w:rPr>
        <w:t>("střídavý spínač")</w:t>
      </w:r>
      <w:r>
        <w:rPr>
          <w:rFonts w:ascii="Verdana" w:hAnsi="Verdana"/>
          <w:color w:val="000000"/>
        </w:rPr>
        <w:t xml:space="preserve">, zvládá ovšem jenom menší výkony.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Triak se využívá </w:t>
      </w:r>
      <w:hyperlink r:id="rId29" w:anchor="triak" w:history="1">
        <w:r>
          <w:rPr>
            <w:rStyle w:val="Hypertextovodkaz"/>
            <w:rFonts w:ascii="Verdana" w:hAnsi="Verdana"/>
          </w:rPr>
          <w:t>pro regulaci výkonu střídavých motorů</w:t>
        </w:r>
      </w:hyperlink>
      <w:r>
        <w:rPr>
          <w:rFonts w:ascii="Verdana" w:hAnsi="Verdana"/>
          <w:color w:val="000000"/>
        </w:rPr>
        <w:t xml:space="preserve"> nižších výkonů, například ve vysavačích nebo vrtačkách.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Hlavní katalogové hodnoty pro výběr triaku jsou maximální napětí U</w:t>
      </w:r>
      <w:r>
        <w:rPr>
          <w:rFonts w:ascii="Verdana" w:hAnsi="Verdana"/>
          <w:color w:val="000000"/>
          <w:vertAlign w:val="subscript"/>
        </w:rPr>
        <w:t>RRM</w:t>
      </w:r>
      <w:r>
        <w:rPr>
          <w:rFonts w:ascii="Verdana" w:hAnsi="Verdana"/>
          <w:color w:val="000000"/>
        </w:rPr>
        <w:t xml:space="preserve"> a maximální proud I</w:t>
      </w:r>
      <w:r>
        <w:rPr>
          <w:rFonts w:ascii="Verdana" w:hAnsi="Verdana"/>
          <w:color w:val="000000"/>
          <w:vertAlign w:val="subscript"/>
        </w:rPr>
        <w:t>F</w:t>
      </w:r>
      <w:r>
        <w:rPr>
          <w:rFonts w:ascii="Verdana" w:hAnsi="Verdana"/>
          <w:color w:val="000000"/>
        </w:rPr>
        <w:t xml:space="preserve">. </w:t>
      </w:r>
    </w:p>
    <w:p w:rsidR="00002C0F" w:rsidRDefault="00002C0F" w:rsidP="00002C0F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 xml:space="preserve">Transil </w:t>
      </w:r>
    </w:p>
    <w:p w:rsidR="00002C0F" w:rsidRDefault="00002C0F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111866" cy="1264920"/>
            <wp:effectExtent l="0" t="0" r="3175" b="0"/>
            <wp:docPr id="22" name="Obrázek 22" descr="http://old.spsemoh.cz/vyuka/zel/obrazky/czn-trans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ld.spsemoh.cz/vyuka/zel/obrazky/czn-transil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2" cy="12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010090" cy="1203960"/>
            <wp:effectExtent l="0" t="0" r="9525" b="0"/>
            <wp:docPr id="21" name="Obrázek 21" descr="http://old.spsemoh.cz/vyuka/zel/obrazky/czn-obtrans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ld.spsemoh.cz/vyuka/zel/obrazky/czn-obtransil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26" cy="12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Transil je polovodičová součástka, která slouží jako ochrana proti přepětí </w:t>
      </w:r>
      <w:r>
        <w:rPr>
          <w:rFonts w:ascii="Verdana" w:hAnsi="Verdana"/>
          <w:b/>
          <w:bCs/>
          <w:i/>
          <w:iCs/>
          <w:color w:val="000000"/>
        </w:rPr>
        <w:t>("ochranný hlídač napětí")</w:t>
      </w:r>
      <w:r>
        <w:rPr>
          <w:rFonts w:ascii="Verdana" w:hAnsi="Verdana"/>
          <w:color w:val="000000"/>
        </w:rPr>
        <w:t xml:space="preserve">. Existuje jednosměrná, nebo obousměrná varianta. </w:t>
      </w:r>
    </w:p>
    <w:p w:rsidR="00002C0F" w:rsidRDefault="00002C0F" w:rsidP="00002C0F">
      <w:pPr>
        <w:pStyle w:val="cl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710055" cy="732044"/>
            <wp:effectExtent l="0" t="0" r="4445" b="0"/>
            <wp:docPr id="20" name="Obrázek 20" descr="http://old.spsemoh.cz/vyuka/zel/obrazky/tran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ld.spsemoh.cz/vyuka/zel/obrazky/transil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4" cy="7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Principiálně jde v případě jednosměrného transilu vlastně o speciální zenerovu diodu, obousměrný transil nahrazuje dvě zenerovy diody a chrání proti přepětí obou polarit. Oproti zenerově diodě spíná rychleji a snese nárazově mnohem vyšší výkony (běžné hodnoty: transil </w:t>
      </w:r>
    </w:p>
    <w:p w:rsidR="005C6049" w:rsidRDefault="005C6049" w:rsidP="005C604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>IGBT tranzistor</w:t>
      </w:r>
    </w:p>
    <w:p w:rsidR="005C6049" w:rsidRDefault="005C6049" w:rsidP="005C604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582592" cy="1074420"/>
            <wp:effectExtent l="0" t="0" r="0" b="0"/>
            <wp:docPr id="24" name="Obrázek 24" descr="http://old.spsemoh.cz/vyuka/zel/obrazky/czn-ig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ld.spsemoh.cz/vyuka/zel/obrazky/czn-igbt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12" cy="10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319662" cy="1005840"/>
            <wp:effectExtent l="0" t="0" r="0" b="3810"/>
            <wp:docPr id="23" name="Obrázek 23" descr="http://old.spsemoh.cz/vyuka/zel/obrazky/ig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ld.spsemoh.cz/vyuka/zel/obrazky/igb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27" cy="10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IGBT tranzistor (</w:t>
      </w:r>
      <w:r>
        <w:rPr>
          <w:rFonts w:ascii="Verdana" w:hAnsi="Verdana"/>
          <w:b/>
          <w:bCs/>
          <w:i/>
          <w:iCs/>
          <w:color w:val="000000"/>
        </w:rPr>
        <w:t>I</w:t>
      </w:r>
      <w:r>
        <w:rPr>
          <w:rFonts w:ascii="Verdana" w:hAnsi="Verdana"/>
          <w:i/>
          <w:iCs/>
          <w:color w:val="000000"/>
        </w:rPr>
        <w:t xml:space="preserve">nsulated </w:t>
      </w:r>
      <w:r>
        <w:rPr>
          <w:rFonts w:ascii="Verdana" w:hAnsi="Verdana"/>
          <w:b/>
          <w:bCs/>
          <w:i/>
          <w:iCs/>
          <w:color w:val="000000"/>
        </w:rPr>
        <w:t>G</w:t>
      </w:r>
      <w:r>
        <w:rPr>
          <w:rFonts w:ascii="Verdana" w:hAnsi="Verdana"/>
          <w:i/>
          <w:iCs/>
          <w:color w:val="000000"/>
        </w:rPr>
        <w:t xml:space="preserve">ate </w:t>
      </w:r>
      <w:r>
        <w:rPr>
          <w:rFonts w:ascii="Verdana" w:hAnsi="Verdana"/>
          <w:b/>
          <w:bCs/>
          <w:i/>
          <w:iCs/>
          <w:color w:val="000000"/>
        </w:rPr>
        <w:t>B</w:t>
      </w:r>
      <w:r>
        <w:rPr>
          <w:rFonts w:ascii="Verdana" w:hAnsi="Verdana"/>
          <w:i/>
          <w:iCs/>
          <w:color w:val="000000"/>
        </w:rPr>
        <w:t xml:space="preserve">ipolar </w:t>
      </w:r>
      <w:r>
        <w:rPr>
          <w:rFonts w:ascii="Verdana" w:hAnsi="Verdana"/>
          <w:b/>
          <w:bCs/>
          <w:i/>
          <w:iCs/>
          <w:color w:val="000000"/>
        </w:rPr>
        <w:t>T</w:t>
      </w:r>
      <w:r>
        <w:rPr>
          <w:rFonts w:ascii="Verdana" w:hAnsi="Verdana"/>
          <w:i/>
          <w:iCs/>
          <w:color w:val="000000"/>
        </w:rPr>
        <w:t>ransistor</w:t>
      </w:r>
      <w:r>
        <w:rPr>
          <w:rFonts w:ascii="Verdana" w:hAnsi="Verdana"/>
          <w:color w:val="000000"/>
        </w:rPr>
        <w:t xml:space="preserve">) spojuje výhody bipolární a unipolární technologie. Je </w:t>
      </w:r>
      <w:r>
        <w:rPr>
          <w:rFonts w:ascii="Verdana" w:hAnsi="Verdana"/>
          <w:b/>
          <w:bCs/>
          <w:color w:val="000000"/>
        </w:rPr>
        <w:t>řízen napětím</w:t>
      </w:r>
      <w:r>
        <w:rPr>
          <w:rFonts w:ascii="Verdana" w:hAnsi="Verdana"/>
          <w:color w:val="000000"/>
        </w:rPr>
        <w:t xml:space="preserve">, takže oproti bipolárnímu tranzistoru má zanedbatelné řídící proudy a a ve spínaném obvodu snese </w:t>
      </w:r>
      <w:r>
        <w:rPr>
          <w:rFonts w:ascii="Verdana" w:hAnsi="Verdana"/>
          <w:b/>
          <w:bCs/>
          <w:color w:val="000000"/>
        </w:rPr>
        <w:t>větší proudy a napětí</w:t>
      </w:r>
      <w:r>
        <w:rPr>
          <w:rFonts w:ascii="Verdana" w:hAnsi="Verdana"/>
          <w:color w:val="000000"/>
        </w:rPr>
        <w:t xml:space="preserve"> než unipolární </w:t>
      </w:r>
      <w:r>
        <w:rPr>
          <w:rFonts w:ascii="Verdana" w:hAnsi="Verdana"/>
          <w:color w:val="000000"/>
        </w:rPr>
        <w:lastRenderedPageBreak/>
        <w:t xml:space="preserve">tranzistor. </w:t>
      </w:r>
      <w:r>
        <w:rPr>
          <w:rFonts w:ascii="Verdana" w:hAnsi="Verdana"/>
          <w:color w:val="000000"/>
        </w:rPr>
        <w:br/>
        <w:t xml:space="preserve">Principiálně si ho můžeme představit jako bipolární tranzistor spínaný unipolárním tranzistorem. </w:t>
      </w:r>
    </w:p>
    <w:p w:rsidR="005C6049" w:rsidRDefault="005C6049" w:rsidP="005C604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 xml:space="preserve">GTO Tyristor </w:t>
      </w:r>
    </w:p>
    <w:p w:rsidR="005C6049" w:rsidRDefault="005C6049" w:rsidP="005C604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661639" cy="1341120"/>
            <wp:effectExtent l="0" t="0" r="0" b="0"/>
            <wp:docPr id="27" name="Obrázek 27" descr="http://old.spsemoh.cz/vyuka/zel/obrazky/czn-gto-tyris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ld.spsemoh.cz/vyuka/zel/obrazky/czn-gto-tyristor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25" cy="140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135380" cy="1143548"/>
            <wp:effectExtent l="0" t="0" r="7620" b="0"/>
            <wp:docPr id="26" name="Obrázek 26" descr="http://old.spsemoh.cz/vyuka/zel/obrazky/gtotyrist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ld.spsemoh.cz/vyuka/zel/obrazky/gtotyristor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81" cy="117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GTO Tyristor (</w:t>
      </w:r>
      <w:r>
        <w:rPr>
          <w:rFonts w:ascii="Verdana" w:hAnsi="Verdana"/>
          <w:b/>
          <w:bCs/>
          <w:i/>
          <w:iCs/>
          <w:color w:val="000000"/>
        </w:rPr>
        <w:t>G</w:t>
      </w:r>
      <w:r>
        <w:rPr>
          <w:rFonts w:ascii="Verdana" w:hAnsi="Verdana"/>
          <w:i/>
          <w:iCs/>
          <w:color w:val="000000"/>
        </w:rPr>
        <w:t xml:space="preserve">ate </w:t>
      </w:r>
      <w:r>
        <w:rPr>
          <w:rFonts w:ascii="Verdana" w:hAnsi="Verdana"/>
          <w:b/>
          <w:bCs/>
          <w:i/>
          <w:iCs/>
          <w:color w:val="000000"/>
        </w:rPr>
        <w:t>T</w:t>
      </w:r>
      <w:r>
        <w:rPr>
          <w:rFonts w:ascii="Verdana" w:hAnsi="Verdana"/>
          <w:i/>
          <w:iCs/>
          <w:color w:val="000000"/>
        </w:rPr>
        <w:t xml:space="preserve">urn </w:t>
      </w:r>
      <w:r>
        <w:rPr>
          <w:rFonts w:ascii="Verdana" w:hAnsi="Verdana"/>
          <w:b/>
          <w:bCs/>
          <w:i/>
          <w:iCs/>
          <w:color w:val="000000"/>
        </w:rPr>
        <w:t>O</w:t>
      </w:r>
      <w:r>
        <w:rPr>
          <w:rFonts w:ascii="Verdana" w:hAnsi="Verdana"/>
          <w:i/>
          <w:iCs/>
          <w:color w:val="000000"/>
        </w:rPr>
        <w:t>ff</w:t>
      </w:r>
      <w:r>
        <w:rPr>
          <w:rFonts w:ascii="Verdana" w:hAnsi="Verdana"/>
          <w:color w:val="000000"/>
        </w:rPr>
        <w:t xml:space="preserve">) je speciální tyristor, který lze vypnout poměrně velkým záporným proudovým impulzem do řídící elektrody. Na rozdíl od klasického tyristoru má velmi složitý přechod PN u katody, řídící elektroda je rozdělená do mnoha paprskovitě uspořádaných elementů. Vypínání probíhá postupně od vnějšího obvodu a způsobuje výrazné oteplení. Tyristor musí být doplněn podpůrnými odlehčovacími obvody. </w:t>
      </w:r>
    </w:p>
    <w:p w:rsidR="005C6049" w:rsidRDefault="005C6049" w:rsidP="005C604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103120" cy="1166832"/>
            <wp:effectExtent l="0" t="0" r="0" b="0"/>
            <wp:docPr id="25" name="Obrázek 25" descr="http://old.spsemoh.cz/vyuka/zel/obrazky/ig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ld.spsemoh.cz/vyuka/zel/obrazky/igc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78" cy="11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Verze </w:t>
      </w:r>
      <w:r>
        <w:rPr>
          <w:rFonts w:ascii="Verdana" w:hAnsi="Verdana"/>
          <w:b/>
          <w:bCs/>
          <w:color w:val="000000"/>
        </w:rPr>
        <w:t>IGCT</w:t>
      </w:r>
      <w:r>
        <w:rPr>
          <w:rFonts w:ascii="Verdana" w:hAnsi="Verdana"/>
          <w:color w:val="000000"/>
        </w:rPr>
        <w:t xml:space="preserve"> (</w:t>
      </w:r>
      <w:r>
        <w:rPr>
          <w:rFonts w:ascii="Verdana" w:hAnsi="Verdana"/>
          <w:b/>
          <w:bCs/>
          <w:i/>
          <w:iCs/>
          <w:color w:val="000000"/>
        </w:rPr>
        <w:t>I</w:t>
      </w:r>
      <w:r>
        <w:rPr>
          <w:rFonts w:ascii="Verdana" w:hAnsi="Verdana"/>
          <w:i/>
          <w:iCs/>
          <w:color w:val="000000"/>
        </w:rPr>
        <w:t xml:space="preserve">ntegrated </w:t>
      </w:r>
      <w:r>
        <w:rPr>
          <w:rFonts w:ascii="Verdana" w:hAnsi="Verdana"/>
          <w:b/>
          <w:bCs/>
          <w:i/>
          <w:iCs/>
          <w:color w:val="000000"/>
        </w:rPr>
        <w:t>G</w:t>
      </w:r>
      <w:r>
        <w:rPr>
          <w:rFonts w:ascii="Verdana" w:hAnsi="Verdana"/>
          <w:i/>
          <w:iCs/>
          <w:color w:val="000000"/>
        </w:rPr>
        <w:t>ate-</w:t>
      </w:r>
      <w:r>
        <w:rPr>
          <w:rFonts w:ascii="Verdana" w:hAnsi="Verdana"/>
          <w:b/>
          <w:bCs/>
          <w:i/>
          <w:iCs/>
          <w:color w:val="000000"/>
        </w:rPr>
        <w:t>C</w:t>
      </w:r>
      <w:r>
        <w:rPr>
          <w:rFonts w:ascii="Verdana" w:hAnsi="Verdana"/>
          <w:i/>
          <w:iCs/>
          <w:color w:val="000000"/>
        </w:rPr>
        <w:t xml:space="preserve">ommutated </w:t>
      </w:r>
      <w:r>
        <w:rPr>
          <w:rFonts w:ascii="Verdana" w:hAnsi="Verdana"/>
          <w:b/>
          <w:bCs/>
          <w:i/>
          <w:iCs/>
          <w:color w:val="000000"/>
        </w:rPr>
        <w:t>T</w:t>
      </w:r>
      <w:r>
        <w:rPr>
          <w:rFonts w:ascii="Verdana" w:hAnsi="Verdana"/>
          <w:i/>
          <w:iCs/>
          <w:color w:val="000000"/>
        </w:rPr>
        <w:t>hyristor</w:t>
      </w:r>
      <w:r>
        <w:rPr>
          <w:rFonts w:ascii="Verdana" w:hAnsi="Verdana"/>
          <w:color w:val="000000"/>
        </w:rPr>
        <w:t xml:space="preserve">) určená k velmi rychlému vypínání má řídící obvod integrován (připojen těsně k tyristoru), protože podpůrné obvody musí zajistit velkou strmost vypínacího proudu řídící elektrody, což by parazitní indukčnosti delších přívodů znemožnily. V dnešní době nahrazuje obyčejné tyristory v řídících obvodech trolejbusů, tramvají a vlaků. </w:t>
      </w:r>
    </w:p>
    <w:p w:rsidR="00AD0689" w:rsidRPr="00170BFD" w:rsidRDefault="005C6049" w:rsidP="00AD0689">
      <w:pPr>
        <w:pStyle w:val="Normlnweb"/>
        <w:spacing w:line="432" w:lineRule="auto"/>
        <w:jc w:val="both"/>
        <w:rPr>
          <w:rFonts w:ascii="Verdana" w:hAnsi="Verdana"/>
          <w:b/>
          <w:bCs/>
          <w:color w:val="000000"/>
          <w:sz w:val="36"/>
          <w:szCs w:val="36"/>
          <w:shd w:val="clear" w:color="auto" w:fill="FFCC99"/>
        </w:rPr>
      </w:pPr>
      <w:r w:rsidRPr="00170BFD">
        <w:rPr>
          <w:rFonts w:ascii="Verdana" w:hAnsi="Verdana"/>
          <w:b/>
          <w:bCs/>
          <w:color w:val="000000"/>
          <w:sz w:val="36"/>
          <w:szCs w:val="36"/>
          <w:shd w:val="clear" w:color="auto" w:fill="FFCC99"/>
        </w:rPr>
        <w:t xml:space="preserve">Součástky řízené neelektrickými </w:t>
      </w:r>
      <w:r w:rsidR="00AD0689" w:rsidRPr="00170BFD">
        <w:rPr>
          <w:rFonts w:ascii="Verdana" w:hAnsi="Verdana"/>
          <w:b/>
          <w:bCs/>
          <w:color w:val="000000"/>
          <w:sz w:val="36"/>
          <w:szCs w:val="36"/>
          <w:shd w:val="clear" w:color="auto" w:fill="FFCC99"/>
        </w:rPr>
        <w:t>veličinami</w:t>
      </w:r>
    </w:p>
    <w:p w:rsidR="005C6049" w:rsidRPr="00170BFD" w:rsidRDefault="005C6049" w:rsidP="005C6049">
      <w:pPr>
        <w:pStyle w:val="Nadpis1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FFCC99"/>
        <w:spacing w:before="0" w:after="120" w:line="360" w:lineRule="auto"/>
        <w:rPr>
          <w:rFonts w:ascii="Verdana" w:eastAsia="Times New Roman" w:hAnsi="Verdana"/>
          <w:color w:val="000000"/>
        </w:rPr>
      </w:pPr>
      <w:r w:rsidRPr="00170BFD">
        <w:rPr>
          <w:rFonts w:ascii="Verdana" w:hAnsi="Verdana"/>
          <w:color w:val="000000"/>
        </w:rPr>
        <w:lastRenderedPageBreak/>
        <w:t>Součástky řízené teplem</w:t>
      </w:r>
    </w:p>
    <w:p w:rsidR="005C6049" w:rsidRDefault="005C6049" w:rsidP="005C6049">
      <w:pPr>
        <w:rPr>
          <w:rFonts w:ascii="Times New Roman" w:hAnsi="Times New Roman"/>
        </w:rPr>
      </w:pPr>
      <w:r>
        <w:rPr>
          <w:noProof/>
          <w:lang w:eastAsia="cs-CZ"/>
        </w:rPr>
        <w:drawing>
          <wp:inline distT="0" distB="0" distL="0" distR="0">
            <wp:extent cx="1869491" cy="1104900"/>
            <wp:effectExtent l="0" t="0" r="0" b="0"/>
            <wp:docPr id="30" name="Obrázek 30" descr="http://old.spsemoh.cz/vyuka/zel/obrazky/term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ld.spsemoh.cz/vyuka/zel/obrazky/termistor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21" cy="11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49" w:rsidRDefault="005C6049" w:rsidP="005C604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color w:val="000000"/>
        </w:rPr>
        <w:t>špičkami při zapínání</w:t>
      </w:r>
      <w:r>
        <w:rPr>
          <w:rFonts w:ascii="Verdana" w:hAnsi="Verdana"/>
          <w:color w:val="000000"/>
        </w:rPr>
        <w:t xml:space="preserve">, případně zajišťuje pomalý rozběh například vysavače (při zapnutí je termistor studený a omezuje počáteční proud do zařízení, jak se postupně průchodem proudu zahřívá, klesne jeho odpor a dále velikost odebíraného proudu neomezuje). 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</w:rPr>
        <w:t>Princip:</w:t>
      </w:r>
      <w:r>
        <w:rPr>
          <w:rFonts w:ascii="Verdana" w:hAnsi="Verdana"/>
          <w:color w:val="000000"/>
        </w:rPr>
        <w:t xml:space="preserve"> s rostoucí teplotou se v polovodiči uvolňuje stále </w:t>
      </w:r>
      <w:r>
        <w:rPr>
          <w:rFonts w:ascii="Verdana" w:hAnsi="Verdana"/>
          <w:b/>
          <w:bCs/>
          <w:color w:val="000000"/>
        </w:rPr>
        <w:t>více volných nosičů</w:t>
      </w:r>
      <w:r>
        <w:rPr>
          <w:rFonts w:ascii="Verdana" w:hAnsi="Verdana"/>
          <w:color w:val="000000"/>
        </w:rPr>
        <w:t xml:space="preserve">, proud roste a odpor termistoru se </w:t>
      </w:r>
      <w:r>
        <w:rPr>
          <w:rFonts w:ascii="Verdana" w:hAnsi="Verdana"/>
          <w:b/>
          <w:bCs/>
          <w:color w:val="000000"/>
        </w:rPr>
        <w:t>snižuje</w:t>
      </w:r>
      <w:r>
        <w:rPr>
          <w:rFonts w:ascii="Verdana" w:hAnsi="Verdana"/>
          <w:color w:val="000000"/>
        </w:rPr>
        <w:t xml:space="preserve"> o několik řádů. </w:t>
      </w: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 xml:space="preserve">Termistor (NTC termistor)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218401" cy="975360"/>
            <wp:effectExtent l="0" t="0" r="1270" b="0"/>
            <wp:docPr id="32" name="Obrázek 32" descr="http://old.spsemoh.cz/vyuka/zel/obrazky/czn-termis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ld.spsemoh.cz/vyuka/zel/obrazky/czn-termistor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86" cy="9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676400" cy="1093304"/>
            <wp:effectExtent l="0" t="0" r="0" b="0"/>
            <wp:docPr id="31" name="Obrázek 31" descr="http://old.spsemoh.cz/vyuka/zel/obrazky/rcharntcte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old.spsemoh.cz/vyuka/zel/obrazky/rcharntcterm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72" cy="11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Termistor je polovodičová součástka, jejíž </w:t>
      </w:r>
      <w:r>
        <w:rPr>
          <w:rFonts w:ascii="Verdana" w:hAnsi="Verdana"/>
          <w:b/>
          <w:bCs/>
          <w:color w:val="000000"/>
        </w:rPr>
        <w:t>odpor s teplotou klesá</w:t>
      </w:r>
      <w:r>
        <w:rPr>
          <w:rFonts w:ascii="Verdana" w:hAnsi="Verdana"/>
          <w:color w:val="000000"/>
        </w:rPr>
        <w:t xml:space="preserve">. Používá se například pro </w:t>
      </w:r>
      <w:r>
        <w:rPr>
          <w:rFonts w:ascii="Verdana" w:hAnsi="Verdana"/>
          <w:b/>
          <w:bCs/>
          <w:color w:val="000000"/>
        </w:rPr>
        <w:t>snímání teploty</w:t>
      </w:r>
      <w:r>
        <w:rPr>
          <w:rFonts w:ascii="Verdana" w:hAnsi="Verdana"/>
          <w:color w:val="000000"/>
        </w:rPr>
        <w:t xml:space="preserve"> u počítačových čipů nebo na </w:t>
      </w:r>
      <w:r>
        <w:rPr>
          <w:rFonts w:ascii="Verdana" w:hAnsi="Verdana"/>
          <w:b/>
          <w:bCs/>
          <w:color w:val="000000"/>
        </w:rPr>
        <w:t>ochranu</w:t>
      </w:r>
      <w:r>
        <w:rPr>
          <w:rFonts w:ascii="Verdana" w:hAnsi="Verdana"/>
          <w:color w:val="000000"/>
        </w:rPr>
        <w:t xml:space="preserve"> zdrojů před </w:t>
      </w:r>
      <w:r>
        <w:rPr>
          <w:rFonts w:ascii="Verdana" w:hAnsi="Verdana"/>
          <w:b/>
          <w:bCs/>
          <w:color w:val="000000"/>
        </w:rPr>
        <w:t>proudovými špičkami při zapínání</w:t>
      </w:r>
      <w:r>
        <w:rPr>
          <w:rFonts w:ascii="Verdana" w:hAnsi="Verdana"/>
          <w:color w:val="000000"/>
        </w:rPr>
        <w:t xml:space="preserve">, případně zajišťuje pomalý rozběh například vysavače (při zapnutí je termistor studený a omezuje počáteční proud do zařízení, jak se postupně průchodem proudu zahřívá, klesne jeho odpor a dále velikost odebíraného proudu neomezuje). 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</w:rPr>
        <w:t>Princip:</w:t>
      </w:r>
      <w:r>
        <w:rPr>
          <w:rFonts w:ascii="Verdana" w:hAnsi="Verdana"/>
          <w:color w:val="000000"/>
        </w:rPr>
        <w:t xml:space="preserve"> s rostoucí teplotou se v polovodiči uvolňuje stále </w:t>
      </w:r>
      <w:r>
        <w:rPr>
          <w:rFonts w:ascii="Verdana" w:hAnsi="Verdana"/>
          <w:b/>
          <w:bCs/>
          <w:color w:val="000000"/>
        </w:rPr>
        <w:t>více volných nosičů</w:t>
      </w:r>
      <w:r>
        <w:rPr>
          <w:rFonts w:ascii="Verdana" w:hAnsi="Verdana"/>
          <w:color w:val="000000"/>
        </w:rPr>
        <w:t xml:space="preserve">, proud roste a odpor termistoru se </w:t>
      </w:r>
      <w:r>
        <w:rPr>
          <w:rFonts w:ascii="Verdana" w:hAnsi="Verdana"/>
          <w:b/>
          <w:bCs/>
          <w:color w:val="000000"/>
        </w:rPr>
        <w:t>snižuje</w:t>
      </w:r>
      <w:r>
        <w:rPr>
          <w:rFonts w:ascii="Verdana" w:hAnsi="Verdana"/>
          <w:color w:val="000000"/>
        </w:rPr>
        <w:t xml:space="preserve"> o několik řádů. </w:t>
      </w: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Pozistor (PTC termistor)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399257" cy="1120140"/>
            <wp:effectExtent l="0" t="0" r="0" b="3810"/>
            <wp:docPr id="34" name="Obrázek 34" descr="http://old.spsemoh.cz/vyuka/zel/obrazky/czn-pozis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old.spsemoh.cz/vyuka/zel/obrazky/czn-pozistor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24" cy="11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308860" cy="1505778"/>
            <wp:effectExtent l="0" t="0" r="0" b="0"/>
            <wp:docPr id="33" name="Obrázek 33" descr="http://old.spsemoh.cz/vyuka/zel/obrazky/rcharptcochrte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ld.spsemoh.cz/vyuka/zel/obrazky/rcharptcochrterm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08" cy="15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Pozistor je polovodičová součástka, jejíž </w:t>
      </w:r>
      <w:r>
        <w:rPr>
          <w:rFonts w:ascii="Verdana" w:hAnsi="Verdana"/>
          <w:b/>
          <w:bCs/>
          <w:color w:val="000000"/>
        </w:rPr>
        <w:t>odpor s teplotou roste</w:t>
      </w:r>
      <w:r>
        <w:rPr>
          <w:rFonts w:ascii="Verdana" w:hAnsi="Verdana"/>
          <w:color w:val="000000"/>
        </w:rPr>
        <w:t xml:space="preserve">. Používá se například na na </w:t>
      </w:r>
      <w:r>
        <w:rPr>
          <w:rFonts w:ascii="Verdana" w:hAnsi="Verdana"/>
          <w:b/>
          <w:bCs/>
          <w:color w:val="000000"/>
        </w:rPr>
        <w:t>ochranu</w:t>
      </w:r>
      <w:r>
        <w:rPr>
          <w:rFonts w:ascii="Verdana" w:hAnsi="Verdana"/>
          <w:color w:val="000000"/>
        </w:rPr>
        <w:t xml:space="preserve"> zařízení </w:t>
      </w:r>
      <w:r>
        <w:rPr>
          <w:rFonts w:ascii="Verdana" w:hAnsi="Verdana"/>
          <w:b/>
          <w:bCs/>
          <w:color w:val="000000"/>
        </w:rPr>
        <w:t>proti přehřátí</w:t>
      </w:r>
      <w:r>
        <w:rPr>
          <w:rFonts w:ascii="Verdana" w:hAnsi="Verdana"/>
          <w:color w:val="000000"/>
        </w:rPr>
        <w:t xml:space="preserve"> - při normálních pracovních teplotách má velmi malý odpor a neomezuje protékající proud, při překročení povolené teploty jeho odpor prudce vzroste a omezí proud do zařízení. 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</w:rPr>
        <w:t>Princip:</w:t>
      </w:r>
      <w:r>
        <w:rPr>
          <w:rFonts w:ascii="Verdana" w:hAnsi="Verdana"/>
          <w:color w:val="000000"/>
        </w:rPr>
        <w:t xml:space="preserve"> s rostoucí se teplotou se v polovodiči </w:t>
      </w:r>
      <w:r>
        <w:rPr>
          <w:rFonts w:ascii="Verdana" w:hAnsi="Verdana"/>
          <w:b/>
          <w:bCs/>
          <w:color w:val="000000"/>
        </w:rPr>
        <w:t>uvolňuje</w:t>
      </w:r>
      <w:r>
        <w:rPr>
          <w:rFonts w:ascii="Verdana" w:hAnsi="Verdana"/>
          <w:color w:val="000000"/>
        </w:rPr>
        <w:t xml:space="preserve"> stále více </w:t>
      </w:r>
      <w:r>
        <w:rPr>
          <w:rFonts w:ascii="Verdana" w:hAnsi="Verdana"/>
          <w:b/>
          <w:bCs/>
          <w:color w:val="000000"/>
        </w:rPr>
        <w:t>volných nosičů</w:t>
      </w:r>
      <w:r>
        <w:rPr>
          <w:rFonts w:ascii="Verdana" w:hAnsi="Verdana"/>
          <w:color w:val="000000"/>
        </w:rPr>
        <w:t xml:space="preserve"> a hodnota odporu jen mírně klesá až do okamžiku, kdy je volných nosičů tolik, že do sebe začnou </w:t>
      </w:r>
      <w:r>
        <w:rPr>
          <w:rFonts w:ascii="Verdana" w:hAnsi="Verdana"/>
          <w:b/>
          <w:bCs/>
          <w:color w:val="000000"/>
        </w:rPr>
        <w:t>chaoticky narážet</w:t>
      </w:r>
      <w:r>
        <w:rPr>
          <w:rFonts w:ascii="Verdana" w:hAnsi="Verdana"/>
          <w:color w:val="000000"/>
        </w:rPr>
        <w:t xml:space="preserve"> a navzájem si překážet, takže proud prudce klesne a hodnota odporu se o několik řádů </w:t>
      </w:r>
      <w:r>
        <w:rPr>
          <w:rFonts w:ascii="Verdana" w:hAnsi="Verdana"/>
          <w:b/>
          <w:bCs/>
          <w:color w:val="000000"/>
        </w:rPr>
        <w:t>zvýší</w:t>
      </w:r>
      <w:r>
        <w:rPr>
          <w:rFonts w:ascii="Verdana" w:hAnsi="Verdana"/>
          <w:color w:val="000000"/>
        </w:rPr>
        <w:t xml:space="preserve">. </w:t>
      </w:r>
    </w:p>
    <w:p w:rsidR="00AD0689" w:rsidRDefault="00AD0689" w:rsidP="00AD0689">
      <w:pPr>
        <w:pStyle w:val="cl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Anglická označení jsou </w:t>
      </w:r>
      <w:r>
        <w:rPr>
          <w:rFonts w:ascii="Verdana" w:hAnsi="Verdana"/>
          <w:b/>
          <w:bCs/>
          <w:color w:val="000000"/>
        </w:rPr>
        <w:t>termistor NTC</w:t>
      </w:r>
      <w:r>
        <w:rPr>
          <w:rFonts w:ascii="Verdana" w:hAnsi="Verdana"/>
          <w:color w:val="000000"/>
        </w:rPr>
        <w:t xml:space="preserve"> (</w:t>
      </w:r>
      <w:r>
        <w:rPr>
          <w:rFonts w:ascii="Verdana" w:hAnsi="Verdana"/>
          <w:b/>
          <w:bCs/>
          <w:i/>
          <w:iCs/>
          <w:color w:val="000000"/>
        </w:rPr>
        <w:t>N</w:t>
      </w:r>
      <w:r>
        <w:rPr>
          <w:rFonts w:ascii="Verdana" w:hAnsi="Verdana"/>
          <w:i/>
          <w:iCs/>
          <w:color w:val="000000"/>
        </w:rPr>
        <w:t xml:space="preserve">egative </w:t>
      </w:r>
      <w:r>
        <w:rPr>
          <w:rFonts w:ascii="Verdana" w:hAnsi="Verdana"/>
          <w:b/>
          <w:bCs/>
          <w:i/>
          <w:iCs/>
          <w:color w:val="000000"/>
        </w:rPr>
        <w:t>T</w:t>
      </w:r>
      <w:r>
        <w:rPr>
          <w:rFonts w:ascii="Verdana" w:hAnsi="Verdana"/>
          <w:i/>
          <w:iCs/>
          <w:color w:val="000000"/>
        </w:rPr>
        <w:t xml:space="preserve">emperature </w:t>
      </w:r>
      <w:r>
        <w:rPr>
          <w:rFonts w:ascii="Verdana" w:hAnsi="Verdana"/>
          <w:b/>
          <w:bCs/>
          <w:i/>
          <w:iCs/>
          <w:color w:val="000000"/>
        </w:rPr>
        <w:t>C</w:t>
      </w:r>
      <w:r>
        <w:rPr>
          <w:rFonts w:ascii="Verdana" w:hAnsi="Verdana"/>
          <w:i/>
          <w:iCs/>
          <w:color w:val="000000"/>
        </w:rPr>
        <w:t>oefficient</w:t>
      </w:r>
      <w:r>
        <w:rPr>
          <w:rFonts w:ascii="Verdana" w:hAnsi="Verdana"/>
          <w:color w:val="000000"/>
        </w:rPr>
        <w:t xml:space="preserve">) a </w:t>
      </w:r>
      <w:r>
        <w:rPr>
          <w:rFonts w:ascii="Verdana" w:hAnsi="Verdana"/>
          <w:b/>
          <w:bCs/>
          <w:color w:val="000000"/>
        </w:rPr>
        <w:t>termistor PTC</w:t>
      </w:r>
      <w:r>
        <w:rPr>
          <w:rFonts w:ascii="Verdana" w:hAnsi="Verdana"/>
          <w:color w:val="000000"/>
        </w:rPr>
        <w:t xml:space="preserve"> (</w:t>
      </w:r>
      <w:r>
        <w:rPr>
          <w:rFonts w:ascii="Verdana" w:hAnsi="Verdana"/>
          <w:b/>
          <w:bCs/>
          <w:i/>
          <w:iCs/>
          <w:color w:val="000000"/>
        </w:rPr>
        <w:t>P</w:t>
      </w:r>
      <w:r>
        <w:rPr>
          <w:rFonts w:ascii="Verdana" w:hAnsi="Verdana"/>
          <w:i/>
          <w:iCs/>
          <w:color w:val="000000"/>
        </w:rPr>
        <w:t xml:space="preserve">ositive </w:t>
      </w:r>
      <w:r>
        <w:rPr>
          <w:rFonts w:ascii="Verdana" w:hAnsi="Verdana"/>
          <w:b/>
          <w:bCs/>
          <w:i/>
          <w:iCs/>
          <w:color w:val="000000"/>
        </w:rPr>
        <w:t>T</w:t>
      </w:r>
      <w:r>
        <w:rPr>
          <w:rFonts w:ascii="Verdana" w:hAnsi="Verdana"/>
          <w:i/>
          <w:iCs/>
          <w:color w:val="000000"/>
        </w:rPr>
        <w:t xml:space="preserve">emperature </w:t>
      </w:r>
      <w:r>
        <w:rPr>
          <w:rFonts w:ascii="Verdana" w:hAnsi="Verdana"/>
          <w:b/>
          <w:bCs/>
          <w:i/>
          <w:iCs/>
          <w:color w:val="000000"/>
        </w:rPr>
        <w:t>C</w:t>
      </w:r>
      <w:r>
        <w:rPr>
          <w:rFonts w:ascii="Verdana" w:hAnsi="Verdana"/>
          <w:i/>
          <w:iCs/>
          <w:color w:val="000000"/>
        </w:rPr>
        <w:t>oefficient</w:t>
      </w:r>
      <w:r>
        <w:rPr>
          <w:rFonts w:ascii="Verdana" w:hAnsi="Verdana"/>
          <w:color w:val="000000"/>
        </w:rPr>
        <w:t xml:space="preserve">) pro </w:t>
      </w:r>
      <w:r>
        <w:rPr>
          <w:rFonts w:ascii="Verdana" w:hAnsi="Verdana"/>
          <w:b/>
          <w:bCs/>
          <w:color w:val="000000"/>
        </w:rPr>
        <w:t>pozistor</w:t>
      </w:r>
      <w:r>
        <w:rPr>
          <w:rFonts w:ascii="Verdana" w:hAnsi="Verdana"/>
          <w:color w:val="000000"/>
        </w:rPr>
        <w:t xml:space="preserve">. </w:t>
      </w:r>
    </w:p>
    <w:p w:rsidR="00AD0689" w:rsidRDefault="00AD0689" w:rsidP="00AD0689">
      <w:pPr>
        <w:pStyle w:val="Nadpis1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FFCC99"/>
        <w:spacing w:before="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>Součástky řízené světlem</w:t>
      </w: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Fotorezistor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181100" cy="941189"/>
            <wp:effectExtent l="0" t="0" r="0" b="0"/>
            <wp:docPr id="44" name="Obrázek 44" descr="http://old.spsemoh.cz/vyuka/zel/obrazky/czn-fotor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ld.spsemoh.cz/vyuka/zel/obrazky/czn-fotorez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81" cy="9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630539" cy="1021080"/>
            <wp:effectExtent l="0" t="0" r="0" b="7620"/>
            <wp:docPr id="43" name="Obrázek 43" descr="http://old.spsemoh.cz/vyuka/zel/obrazky/fotorezis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old.spsemoh.cz/vyuka/zel/obrazky/fotorezistor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1" cy="10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Fotorezistor je polovodičová součástka, jejíž </w:t>
      </w:r>
      <w:r>
        <w:rPr>
          <w:rFonts w:ascii="Verdana" w:hAnsi="Verdana"/>
          <w:b/>
          <w:bCs/>
          <w:color w:val="000000"/>
        </w:rPr>
        <w:t>odpor</w:t>
      </w:r>
      <w:r>
        <w:rPr>
          <w:rFonts w:ascii="Verdana" w:hAnsi="Verdana"/>
          <w:color w:val="000000"/>
        </w:rPr>
        <w:t xml:space="preserve"> s </w:t>
      </w:r>
      <w:r>
        <w:rPr>
          <w:rFonts w:ascii="Verdana" w:hAnsi="Verdana"/>
          <w:b/>
          <w:bCs/>
          <w:color w:val="000000"/>
        </w:rPr>
        <w:t>intenzitou</w:t>
      </w:r>
      <w:r>
        <w:rPr>
          <w:rFonts w:ascii="Verdana" w:hAnsi="Verdana"/>
          <w:color w:val="000000"/>
        </w:rPr>
        <w:t xml:space="preserve"> dopadajícího </w:t>
      </w:r>
      <w:r>
        <w:rPr>
          <w:rFonts w:ascii="Verdana" w:hAnsi="Verdana"/>
          <w:b/>
          <w:bCs/>
          <w:color w:val="000000"/>
        </w:rPr>
        <w:t>světla</w:t>
      </w:r>
      <w:r>
        <w:rPr>
          <w:rFonts w:ascii="Verdana" w:hAnsi="Verdana"/>
          <w:color w:val="000000"/>
        </w:rPr>
        <w:t xml:space="preserve"> řádově </w:t>
      </w:r>
      <w:r>
        <w:rPr>
          <w:rFonts w:ascii="Verdana" w:hAnsi="Verdana"/>
          <w:b/>
          <w:bCs/>
          <w:color w:val="000000"/>
        </w:rPr>
        <w:t>klesá</w:t>
      </w:r>
      <w:r>
        <w:rPr>
          <w:rFonts w:ascii="Verdana" w:hAnsi="Verdana"/>
          <w:color w:val="000000"/>
        </w:rPr>
        <w:t xml:space="preserve"> z MΩ na stovky Ω. Z polovodičového materiálu je na keramické destičce vytvořena meandrová cestička, na kterou dopadá světlo. Energie světla </w:t>
      </w:r>
      <w:r>
        <w:rPr>
          <w:rFonts w:ascii="Verdana" w:hAnsi="Verdana"/>
          <w:b/>
          <w:bCs/>
          <w:color w:val="000000"/>
        </w:rPr>
        <w:t>uvolňuje elektrony</w:t>
      </w:r>
      <w:r>
        <w:rPr>
          <w:rFonts w:ascii="Verdana" w:hAnsi="Verdana"/>
          <w:color w:val="000000"/>
        </w:rPr>
        <w:t xml:space="preserve"> z vazeb, proud roste a hodnota odporu klesá. </w:t>
      </w: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Fotodioda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hyperlink r:id="rId45" w:anchor="foto" w:history="1">
        <w:r>
          <w:rPr>
            <w:rStyle w:val="Hypertextovodkaz"/>
            <w:rFonts w:ascii="Verdana" w:hAnsi="Verdana"/>
          </w:rPr>
          <w:t>viz kapitola diody</w:t>
        </w:r>
      </w:hyperlink>
      <w:r>
        <w:rPr>
          <w:rFonts w:ascii="Verdana" w:hAnsi="Verdana"/>
          <w:color w:val="000000"/>
        </w:rPr>
        <w:t xml:space="preserve"> </w:t>
      </w: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Fototranzistor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049120" cy="838200"/>
            <wp:effectExtent l="0" t="0" r="0" b="0"/>
            <wp:docPr id="41" name="Obrázek 41" descr="http://old.spsemoh.cz/vyuka/zel/obrazky/czn-fototran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old.spsemoh.cz/vyuka/zel/obrazky/czn-fototranz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35" cy="8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Fototranzistor funguje jako klasický bipolární tranzistor, jen místo řídícího proudu do báze dopadá do této oblasti vhodně upraveným otvorem v pouzdru </w:t>
      </w:r>
      <w:r>
        <w:rPr>
          <w:rFonts w:ascii="Verdana" w:hAnsi="Verdana"/>
          <w:b/>
          <w:bCs/>
          <w:color w:val="000000"/>
        </w:rPr>
        <w:t>světlo</w:t>
      </w:r>
      <w:r>
        <w:rPr>
          <w:rFonts w:ascii="Verdana" w:hAnsi="Verdana"/>
          <w:color w:val="000000"/>
        </w:rPr>
        <w:t xml:space="preserve">, jehož </w:t>
      </w:r>
      <w:r>
        <w:rPr>
          <w:rFonts w:ascii="Verdana" w:hAnsi="Verdana"/>
          <w:b/>
          <w:bCs/>
          <w:color w:val="000000"/>
        </w:rPr>
        <w:t>intenzita</w:t>
      </w:r>
      <w:r>
        <w:rPr>
          <w:rFonts w:ascii="Verdana" w:hAnsi="Verdana"/>
          <w:color w:val="000000"/>
        </w:rPr>
        <w:t xml:space="preserve"> určuje míru </w:t>
      </w:r>
      <w:r>
        <w:rPr>
          <w:rFonts w:ascii="Verdana" w:hAnsi="Verdana"/>
          <w:b/>
          <w:bCs/>
          <w:color w:val="000000"/>
        </w:rPr>
        <w:t>otevření tranzistoru</w:t>
      </w:r>
      <w:r>
        <w:rPr>
          <w:rFonts w:ascii="Verdana" w:hAnsi="Verdana"/>
          <w:color w:val="000000"/>
        </w:rPr>
        <w:t xml:space="preserve">. </w:t>
      </w:r>
    </w:p>
    <w:p w:rsidR="00AD0689" w:rsidRDefault="00AD0689" w:rsidP="00AD0689">
      <w:pPr>
        <w:rPr>
          <w:rFonts w:ascii="Times New Roman" w:hAnsi="Times New Roman"/>
          <w:sz w:val="24"/>
          <w:szCs w:val="24"/>
        </w:rPr>
      </w:pP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Fototyristor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173480" cy="937542"/>
            <wp:effectExtent l="0" t="0" r="7620" b="0"/>
            <wp:docPr id="39" name="Obrázek 39" descr="http://old.spsemoh.cz/vyuka/zel/obrazky/czn-fototy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old.spsemoh.cz/vyuka/zel/obrazky/czn-fototyr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42" cy="9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Fototyristor je možné sepnout </w:t>
      </w:r>
      <w:r>
        <w:rPr>
          <w:rFonts w:ascii="Verdana" w:hAnsi="Verdana"/>
          <w:b/>
          <w:bCs/>
          <w:color w:val="000000"/>
        </w:rPr>
        <w:t>světelným impulzem</w:t>
      </w:r>
      <w:r>
        <w:rPr>
          <w:rFonts w:ascii="Verdana" w:hAnsi="Verdana"/>
          <w:color w:val="000000"/>
        </w:rPr>
        <w:t xml:space="preserve">. Citlivost (jaká intenzita světla sepne tyristor) se dá přednastavit proudem do řídící elektrody (menším, než spínacím). </w:t>
      </w:r>
    </w:p>
    <w:p w:rsidR="00AD0689" w:rsidRDefault="00AD0689" w:rsidP="00AD0689">
      <w:pPr>
        <w:rPr>
          <w:rFonts w:ascii="Times New Roman" w:hAnsi="Times New Roman"/>
          <w:sz w:val="24"/>
          <w:szCs w:val="24"/>
        </w:rPr>
      </w:pPr>
    </w:p>
    <w:p w:rsidR="00AD0689" w:rsidRDefault="00AD0689" w:rsidP="00AD0689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Optron </w:t>
      </w:r>
    </w:p>
    <w:p w:rsidR="00AD0689" w:rsidRDefault="00AD0689" w:rsidP="00AD0689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718310" cy="1150620"/>
            <wp:effectExtent l="0" t="0" r="0" b="0"/>
            <wp:docPr id="37" name="Obrázek 37" descr="http://old.spsemoh.cz/vyuka/zel/obrazky/czn-optron-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ld.spsemoh.cz/vyuka/zel/obrazky/czn-optron-d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39" cy="1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797967" cy="1203960"/>
            <wp:effectExtent l="0" t="0" r="0" b="0"/>
            <wp:docPr id="36" name="Obrázek 36" descr="http://old.spsemoh.cz/vyuka/zel/obrazky/czn-optron-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ld.spsemoh.cz/vyuka/zel/obrazky/czn-optron-tr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50913" cy="12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782955" cy="1043940"/>
            <wp:effectExtent l="0" t="0" r="0" b="3810"/>
            <wp:docPr id="35" name="Obrázek 35" descr="http://old.spsemoh.cz/vyuka/zel/obrazky/opt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old.spsemoh.cz/vyuka/zel/obrazky/optron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Optron je uzavřená součástka obsahující </w:t>
      </w:r>
      <w:r>
        <w:rPr>
          <w:rFonts w:ascii="Verdana" w:hAnsi="Verdana"/>
          <w:b/>
          <w:bCs/>
          <w:color w:val="000000"/>
        </w:rPr>
        <w:t>zdroj světla a fotocitlivou součástku</w:t>
      </w:r>
      <w:r>
        <w:rPr>
          <w:rFonts w:ascii="Verdana" w:hAnsi="Verdana"/>
          <w:color w:val="000000"/>
        </w:rPr>
        <w:t xml:space="preserve"> (nejčastěji jde o kombinaci </w:t>
      </w:r>
      <w:hyperlink r:id="rId51" w:anchor="ledlasd" w:history="1">
        <w:r>
          <w:rPr>
            <w:rStyle w:val="Hypertextovodkaz"/>
            <w:rFonts w:ascii="Verdana" w:hAnsi="Verdana"/>
          </w:rPr>
          <w:t>LED diody</w:t>
        </w:r>
      </w:hyperlink>
      <w:r>
        <w:rPr>
          <w:rFonts w:ascii="Verdana" w:hAnsi="Verdana"/>
          <w:color w:val="000000"/>
        </w:rPr>
        <w:t xml:space="preserve"> a </w:t>
      </w:r>
      <w:hyperlink r:id="rId52" w:anchor="foto" w:history="1">
        <w:r>
          <w:rPr>
            <w:rStyle w:val="Hypertextovodkaz"/>
            <w:rFonts w:ascii="Verdana" w:hAnsi="Verdana"/>
          </w:rPr>
          <w:t>fotodiody</w:t>
        </w:r>
      </w:hyperlink>
      <w:r>
        <w:rPr>
          <w:rFonts w:ascii="Verdana" w:hAnsi="Verdana"/>
          <w:color w:val="000000"/>
        </w:rPr>
        <w:t xml:space="preserve"> nebo </w:t>
      </w:r>
      <w:hyperlink r:id="rId53" w:anchor="fototr" w:history="1">
        <w:r>
          <w:rPr>
            <w:rStyle w:val="Hypertextovodkaz"/>
            <w:rFonts w:ascii="Verdana" w:hAnsi="Verdana"/>
          </w:rPr>
          <w:t>fototranzistoru</w:t>
        </w:r>
      </w:hyperlink>
      <w:r>
        <w:rPr>
          <w:rFonts w:ascii="Verdana" w:hAnsi="Verdana"/>
          <w:color w:val="000000"/>
        </w:rPr>
        <w:t xml:space="preserve">). Slouží ke </w:t>
      </w:r>
      <w:r>
        <w:rPr>
          <w:rFonts w:ascii="Verdana" w:hAnsi="Verdana"/>
          <w:b/>
          <w:bCs/>
          <w:color w:val="000000"/>
        </w:rPr>
        <w:lastRenderedPageBreak/>
        <w:t>galvanickému oddělení</w:t>
      </w:r>
      <w:r>
        <w:rPr>
          <w:rFonts w:ascii="Verdana" w:hAnsi="Verdana"/>
          <w:color w:val="000000"/>
        </w:rPr>
        <w:t xml:space="preserve"> dvou obvodů, mezi kterými je potřeba přenášet analogový nebo digitální signál. </w:t>
      </w:r>
    </w:p>
    <w:p w:rsidR="00DD4810" w:rsidRDefault="00DD4810" w:rsidP="00DD4810">
      <w:pPr>
        <w:pStyle w:val="Nadpis1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FFCC99"/>
        <w:spacing w:before="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>Součástky řízené magnetickým polem</w:t>
      </w:r>
    </w:p>
    <w:p w:rsidR="00DD4810" w:rsidRDefault="00DD4810" w:rsidP="00DD4810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Magnetorezistor </w:t>
      </w:r>
    </w:p>
    <w:p w:rsidR="00DD4810" w:rsidRDefault="00DD4810" w:rsidP="00DD4810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668780" cy="1348199"/>
            <wp:effectExtent l="0" t="0" r="7620" b="4445"/>
            <wp:docPr id="46" name="Obrázek 46" descr="http://old.spsemoh.cz/vyuka/zel/obrazky/czn-magnr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old.spsemoh.cz/vyuka/zel/obrazky/czn-magnrez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33" cy="13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704703" cy="1211580"/>
            <wp:effectExtent l="0" t="0" r="0" b="7620"/>
            <wp:docPr id="45" name="Obrázek 45" descr="http://old.spsemoh.cz/vyuka/zel/obrazky/rcharmagnr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old.spsemoh.cz/vyuka/zel/obrazky/rcharmagnrez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36" cy="12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V magnetickém poli dochází k ovlivňování toku nosičů elektrického proudu a </w:t>
      </w:r>
      <w:r>
        <w:rPr>
          <w:rFonts w:ascii="Verdana" w:hAnsi="Verdana"/>
          <w:b/>
          <w:bCs/>
          <w:color w:val="000000"/>
        </w:rPr>
        <w:t>prodlužování jejich dráhy</w:t>
      </w:r>
      <w:r>
        <w:rPr>
          <w:rFonts w:ascii="Verdana" w:hAnsi="Verdana"/>
          <w:color w:val="000000"/>
        </w:rPr>
        <w:t xml:space="preserve">, což se projeví zvětšením odporu magnetorezistoru. </w:t>
      </w:r>
    </w:p>
    <w:p w:rsidR="00DD4810" w:rsidRDefault="00DD4810" w:rsidP="00DD4810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Hallův článek (hallova sonda) </w:t>
      </w:r>
    </w:p>
    <w:p w:rsidR="00DD4810" w:rsidRDefault="00DD4810" w:rsidP="00DD4810">
      <w:pPr>
        <w:pStyle w:val="Nadpis1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FFCC99"/>
        <w:spacing w:before="0" w:after="120" w:line="360" w:lineRule="auto"/>
        <w:rPr>
          <w:rFonts w:ascii="Verdana" w:eastAsia="Times New Roman" w:hAnsi="Verdana"/>
          <w:color w:val="000000"/>
        </w:rPr>
      </w:pPr>
      <w:r>
        <w:rPr>
          <w:rFonts w:ascii="Verdana" w:hAnsi="Verdana"/>
          <w:color w:val="000000"/>
        </w:rPr>
        <w:t>Součástky řízené magnetickým polem</w:t>
      </w:r>
    </w:p>
    <w:p w:rsidR="00DD4810" w:rsidRDefault="00DD4810" w:rsidP="00DD4810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Magnetorezistor </w:t>
      </w:r>
    </w:p>
    <w:p w:rsidR="00DD4810" w:rsidRDefault="00DD4810" w:rsidP="00DD4810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612859" cy="1303020"/>
            <wp:effectExtent l="0" t="0" r="6985" b="0"/>
            <wp:docPr id="50" name="Obrázek 50" descr="http://old.spsemoh.cz/vyuka/zel/obrazky/czn-magnr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old.spsemoh.cz/vyuka/zel/obrazky/czn-magnrez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49" cy="13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958340" cy="1391847"/>
            <wp:effectExtent l="0" t="0" r="3810" b="0"/>
            <wp:docPr id="49" name="Obrázek 49" descr="http://old.spsemoh.cz/vyuka/zel/obrazky/rcharmagnr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ld.spsemoh.cz/vyuka/zel/obrazky/rcharmagnrez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64" cy="141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V magnetickém poli dochází k ovlivňování toku nosičů elektrického proudu a </w:t>
      </w:r>
      <w:r>
        <w:rPr>
          <w:rFonts w:ascii="Verdana" w:hAnsi="Verdana"/>
          <w:b/>
          <w:bCs/>
          <w:color w:val="000000"/>
        </w:rPr>
        <w:t>prodlužování jejich dráhy</w:t>
      </w:r>
      <w:r>
        <w:rPr>
          <w:rFonts w:ascii="Verdana" w:hAnsi="Verdana"/>
          <w:color w:val="000000"/>
        </w:rPr>
        <w:t xml:space="preserve">, což se projeví zvětšením odporu magnetorezistoru. </w:t>
      </w:r>
    </w:p>
    <w:p w:rsidR="00DD4810" w:rsidRDefault="00DD4810" w:rsidP="00DD4810">
      <w:pPr>
        <w:pStyle w:val="Nadpis2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CCFFCC"/>
        <w:spacing w:before="240" w:after="120"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Hallův článek (hallova sonda) </w:t>
      </w:r>
    </w:p>
    <w:p w:rsidR="00DD4810" w:rsidRDefault="00DD4810" w:rsidP="00DD4810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1148247" cy="914400"/>
            <wp:effectExtent l="0" t="0" r="0" b="0"/>
            <wp:docPr id="48" name="Obrázek 48" descr="http://old.spsemoh.cz/vyuka/zel/obrazky/czn-h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old.spsemoh.cz/vyuka/zel/obrazky/czn-hall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74" cy="9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1767840" cy="1403048"/>
            <wp:effectExtent l="0" t="0" r="3810" b="6985"/>
            <wp:docPr id="47" name="Obrázek 47" descr="http://old.spsemoh.cz/vyuka/zel/obrazky/hall-princ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ld.spsemoh.cz/vyuka/zel/obrazky/hall-princip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22" cy="14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0000"/>
        </w:rPr>
        <w:t>Hallův článek</w:t>
      </w:r>
      <w:r>
        <w:rPr>
          <w:rFonts w:ascii="Verdana" w:hAnsi="Verdana"/>
          <w:color w:val="000000"/>
        </w:rPr>
        <w:t xml:space="preserve"> je tvořen tenkou polovodičovou </w:t>
      </w:r>
      <w:r>
        <w:rPr>
          <w:rFonts w:ascii="Verdana" w:hAnsi="Verdana"/>
          <w:b/>
          <w:bCs/>
          <w:color w:val="000000"/>
        </w:rPr>
        <w:t>destičkou</w:t>
      </w:r>
      <w:r>
        <w:rPr>
          <w:rFonts w:ascii="Verdana" w:hAnsi="Verdana"/>
          <w:color w:val="000000"/>
        </w:rPr>
        <w:t xml:space="preserve">, kterou </w:t>
      </w:r>
      <w:r>
        <w:rPr>
          <w:rFonts w:ascii="Verdana" w:hAnsi="Verdana"/>
          <w:b/>
          <w:bCs/>
          <w:color w:val="000000"/>
        </w:rPr>
        <w:t>protéká stejnosměrný proud</w:t>
      </w:r>
      <w:r>
        <w:rPr>
          <w:rFonts w:ascii="Verdana" w:hAnsi="Verdana"/>
          <w:color w:val="000000"/>
        </w:rPr>
        <w:t xml:space="preserve">. Pokud se destička nachází v magnetickém poli, toto zatlačí nosiče elektrického proudu k jedné straně a způsobí </w:t>
      </w:r>
      <w:r>
        <w:rPr>
          <w:rFonts w:ascii="Verdana" w:hAnsi="Verdana"/>
          <w:b/>
          <w:bCs/>
          <w:color w:val="000000"/>
        </w:rPr>
        <w:t>rozdíl potenciálů</w:t>
      </w:r>
      <w:r>
        <w:rPr>
          <w:rFonts w:ascii="Verdana" w:hAnsi="Verdana"/>
          <w:color w:val="000000"/>
        </w:rPr>
        <w:t xml:space="preserve"> neboli napětí měřitelné v </w:t>
      </w:r>
      <w:r>
        <w:rPr>
          <w:rFonts w:ascii="Verdana" w:hAnsi="Verdana"/>
          <w:b/>
          <w:bCs/>
          <w:color w:val="000000"/>
        </w:rPr>
        <w:t>kolmém směru</w:t>
      </w:r>
      <w:r>
        <w:rPr>
          <w:rFonts w:ascii="Verdana" w:hAnsi="Verdana"/>
          <w:color w:val="000000"/>
        </w:rPr>
        <w:t xml:space="preserve"> k protékajícímu proudu. </w:t>
      </w:r>
    </w:p>
    <w:p w:rsidR="00DD4810" w:rsidRDefault="00DD4810" w:rsidP="00DD4810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color w:val="000000"/>
        </w:rPr>
        <w:t>Hallova sonda</w:t>
      </w:r>
      <w:r>
        <w:rPr>
          <w:rFonts w:ascii="Verdana" w:hAnsi="Verdana"/>
          <w:color w:val="000000"/>
        </w:rPr>
        <w:t xml:space="preserve"> je doplněna další elektronikou a využívá se na bezkontaktní spínače, bezkontaktní (klešťové) měřiče stejnosměrných i střídavých proudů, měřiče otáček, spínání cívek u bezkomutátorových ss motorů atd. </w:t>
      </w:r>
    </w:p>
    <w:p w:rsidR="005C6049" w:rsidRDefault="005C6049" w:rsidP="005C6049">
      <w:pP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</w:pPr>
      <w: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 xml:space="preserve">Spínací polovodičové několikavrstvové součástky (zapojení </w:t>
      </w:r>
      <w:r w:rsidR="00E77632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 xml:space="preserve">na univerzální plošný spoj a </w:t>
      </w:r>
      <w: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>realizac</w:t>
      </w:r>
      <w:r w:rsidR="00E77632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>e osazení plošného spoje triákového regulátoru výkonu</w:t>
      </w:r>
      <w: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>)</w:t>
      </w:r>
    </w:p>
    <w:p w:rsidR="00BE5698" w:rsidRDefault="00BE5698" w:rsidP="00BE5698">
      <w:pPr>
        <w:jc w:val="center"/>
        <w:rPr>
          <w:color w:val="000000"/>
          <w:sz w:val="27"/>
          <w:szCs w:val="27"/>
        </w:rPr>
      </w:pPr>
    </w:p>
    <w:p w:rsidR="00BE5698" w:rsidRPr="00E77632" w:rsidRDefault="00BE5698" w:rsidP="00BE5698">
      <w:pPr>
        <w:jc w:val="center"/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</w:pPr>
      <w:r w:rsidRPr="00E77632"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  <w:t>Jednoduchý obvod pro zkoušení diaků.</w:t>
      </w:r>
      <w:r w:rsidR="008248F2" w:rsidRPr="008248F2">
        <w:rPr>
          <w:rFonts w:ascii="Verdana" w:hAnsi="Verdana"/>
          <w:b/>
          <w:bCs/>
          <w:noProof/>
          <w:color w:val="800000"/>
          <w:sz w:val="18"/>
          <w:szCs w:val="18"/>
          <w:lang w:eastAsia="cs-CZ"/>
        </w:rPr>
        <w:t xml:space="preserve"> </w:t>
      </w:r>
      <w:r w:rsidR="008248F2">
        <w:rPr>
          <w:rFonts w:ascii="Verdana" w:hAnsi="Verdana"/>
          <w:b/>
          <w:bCs/>
          <w:noProof/>
          <w:color w:val="800000"/>
          <w:sz w:val="18"/>
          <w:szCs w:val="18"/>
          <w:lang w:eastAsia="cs-CZ"/>
        </w:rPr>
        <w:drawing>
          <wp:inline distT="0" distB="0" distL="0" distR="0" wp14:anchorId="66B92C22" wp14:editId="68DF06EA">
            <wp:extent cx="1419287" cy="1645920"/>
            <wp:effectExtent l="0" t="0" r="9525" b="0"/>
            <wp:docPr id="60" name="Obrázek 60" descr="Kliknutím na obrázek otevřete nové okno s obrázkem v původní velikosti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knutím na obrázek otevřete nové okno s obrázkem v původní velikosti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33" cy="16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632" w:rsidRPr="00E77632"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  <w:t xml:space="preserve"> </w:t>
      </w:r>
    </w:p>
    <w:p w:rsidR="00E77632" w:rsidRDefault="00E77632" w:rsidP="00E77632">
      <w:r>
        <w:rPr>
          <w:rFonts w:ascii="Verdana" w:hAnsi="Verdana"/>
          <w:color w:val="000000"/>
          <w:sz w:val="18"/>
          <w:szCs w:val="18"/>
          <w:shd w:val="clear" w:color="auto" w:fill="FFFFFF"/>
        </w:rPr>
        <w:lastRenderedPageBreak/>
        <w:t>     Po připojení napájecího napětí se tedy jeden diak otevře a začne svítit jeho LED. Budu předpokládat, že se první otevře diak D1 a rozsvítí se LED1. Tím, že se otevře diak D1 se uzemní levá strana kondenzátoru a ten se začne přes R2 nabíjet tak, že na pravé straně je kladné napětí a na levé je záporné. Jelikož je kondenzátor vybitý, chová se jako rezistor s malým odporem a proto je na diaku D2 malé napětí a ten nemůže sepnout. Odpor R2 společně s „odporem“ kondenzátoru tvoří totiž dělič napětí. Napětí na kondenzátoru však stoupá a po nějaké době dosáhne zápalného napětí diaku D2 který sepne a rozsvítí se LED2. Jeho sepnutím se nyní kladně nabitá elektroda kondenzátoru připojí k zemi. Diak D1 se zavře, protože na něm klesne napětí tím, že se od sebe odečte napájecí napětí a napětí na kondenzátoru. Nyní svítí LED2 a kondenzátor se nabíjí opačně, než v minulém okamžiku. Po dosažení zápalného napětí D1 se tento zapálí a stejným způsobem zavře D2. A tak pořád dokolečka. Diody střídavě blikají. Protože se však diaky nezavírají úplně skokem, blikají diody „měkce“.</w:t>
      </w:r>
    </w:p>
    <w:p w:rsidR="00E77632" w:rsidRDefault="00E77632" w:rsidP="00BE5698">
      <w:pPr>
        <w:jc w:val="center"/>
        <w:rPr>
          <w:color w:val="000000"/>
          <w:sz w:val="27"/>
          <w:szCs w:val="27"/>
        </w:rPr>
      </w:pPr>
    </w:p>
    <w:p w:rsidR="00BE5698" w:rsidRPr="001B34DE" w:rsidRDefault="00BE5698" w:rsidP="00BE5698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</w:pPr>
      <w:r w:rsidRPr="001B34DE"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  <w:t>Regulátor jasu žárovek (stmívač)</w:t>
      </w:r>
    </w:p>
    <w:p w:rsidR="00BE5698" w:rsidRPr="001B34DE" w:rsidRDefault="00BE5698" w:rsidP="00BE5698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1B34DE">
        <w:rPr>
          <w:rFonts w:ascii="Times New Roman" w:eastAsia="Times New Roman" w:hAnsi="Times New Roman"/>
          <w:color w:val="000000"/>
          <w:lang w:eastAsia="cs-CZ"/>
        </w:rPr>
        <w:t xml:space="preserve">     Tento regulátor slouží k plynulé regulaci jasu žárovek (stmívání) od nuly do maxima. Regulaci od nuly umožňuje dvoustupňový </w:t>
      </w:r>
      <w:r>
        <w:rPr>
          <w:rFonts w:ascii="Times New Roman" w:eastAsia="Times New Roman" w:hAnsi="Times New Roman"/>
          <w:color w:val="000000"/>
          <w:lang w:eastAsia="cs-CZ"/>
        </w:rPr>
        <w:t>z</w:t>
      </w:r>
      <w:r w:rsidRPr="001B34DE">
        <w:rPr>
          <w:rFonts w:ascii="Times New Roman" w:eastAsia="Times New Roman" w:hAnsi="Times New Roman"/>
          <w:color w:val="000000"/>
          <w:lang w:eastAsia="cs-CZ"/>
        </w:rPr>
        <w:t>požďovací článek. Obvod se připojuje pouze dvoubodově, takže ho lze nainstalovat místo vypínače beze změny instalace. K regulaci se používá běžný tyristor KT505 (popř. KT504, KT508 apod.). Maximální proud je 1A, takže lze připojit zátěž až 200W. Jas lze stáhnout až k nule, takže není nutné použít vypínač. Kondenzátory jsou jen pod malým napětím, takže lze použít elektrolytické.</w:t>
      </w:r>
    </w:p>
    <w:p w:rsidR="00BE5698" w:rsidRPr="001B34DE" w:rsidRDefault="00BE5698" w:rsidP="00BE5698">
      <w:pPr>
        <w:spacing w:after="0" w:line="240" w:lineRule="auto"/>
        <w:rPr>
          <w:rFonts w:ascii="Times New Roman" w:eastAsia="Times New Roman" w:hAnsi="Times New Roman"/>
          <w:b/>
          <w:bCs/>
          <w:color w:val="BB0000"/>
          <w:lang w:eastAsia="cs-CZ"/>
        </w:rPr>
      </w:pPr>
      <w:r w:rsidRPr="001B34DE">
        <w:rPr>
          <w:rFonts w:ascii="Times New Roman" w:eastAsia="Times New Roman" w:hAnsi="Times New Roman"/>
          <w:b/>
          <w:bCs/>
          <w:color w:val="BB0000"/>
          <w:lang w:eastAsia="cs-CZ"/>
        </w:rPr>
        <w:t>     Pozor - obvod je galvanicky spojen se sítí - smrtelné napětí. Výměna žárovky se nesmí provádět pod proudem</w:t>
      </w:r>
      <w:r>
        <w:rPr>
          <w:rFonts w:ascii="Times New Roman" w:eastAsia="Times New Roman" w:hAnsi="Times New Roman"/>
          <w:b/>
          <w:bCs/>
          <w:color w:val="BB0000"/>
          <w:lang w:eastAsia="cs-CZ"/>
        </w:rPr>
        <w:t>,</w:t>
      </w:r>
      <w:r w:rsidRPr="001B34DE">
        <w:rPr>
          <w:rFonts w:ascii="Times New Roman" w:eastAsia="Times New Roman" w:hAnsi="Times New Roman"/>
          <w:b/>
          <w:bCs/>
          <w:color w:val="BB0000"/>
          <w:lang w:eastAsia="cs-CZ"/>
        </w:rPr>
        <w:t xml:space="preserve"> ani když je regualce nastavena na minimum. Před výměnou žárovky nebo manipulací s obvodem je nutné vše odpojit od sítě. Potenciometr musí mít plastovou hřídel.</w:t>
      </w:r>
    </w:p>
    <w:p w:rsidR="00BE5698" w:rsidRPr="001B34DE" w:rsidRDefault="00BE5698" w:rsidP="00BE56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1B34DE">
        <w:rPr>
          <w:rFonts w:ascii="Times New Roman" w:eastAsia="Times New Roman" w:hAnsi="Times New Roman"/>
          <w:color w:val="000000"/>
          <w:sz w:val="27"/>
          <w:szCs w:val="27"/>
          <w:lang w:eastAsia="cs-CZ"/>
        </w:rPr>
        <w:br/>
      </w:r>
    </w:p>
    <w:p w:rsidR="00BE5698" w:rsidRDefault="00BE5698" w:rsidP="00BE56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cs-CZ"/>
        </w:rPr>
        <w:drawing>
          <wp:inline distT="0" distB="0" distL="0" distR="0" wp14:anchorId="44206CA0" wp14:editId="2AF41942">
            <wp:extent cx="2286000" cy="1430020"/>
            <wp:effectExtent l="0" t="0" r="0" b="0"/>
            <wp:docPr id="58" name="Obrázek 58" descr="http://danyk.cz/reg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nyk.cz/regul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4DE">
        <w:rPr>
          <w:rFonts w:ascii="Times New Roman" w:eastAsia="Times New Roman" w:hAnsi="Times New Roman"/>
          <w:color w:val="000000"/>
          <w:sz w:val="27"/>
          <w:szCs w:val="27"/>
          <w:lang w:eastAsia="cs-CZ"/>
        </w:rPr>
        <w:br/>
        <w:t>Schéma jednoduché tyristorové regulace žárovek (stmívače). </w:t>
      </w:r>
    </w:p>
    <w:p w:rsidR="00BE5698" w:rsidRPr="00546215" w:rsidRDefault="00BE5698" w:rsidP="005C6049">
      <w:pPr>
        <w:rPr>
          <w:lang w:eastAsia="cs-CZ"/>
        </w:rPr>
      </w:pPr>
    </w:p>
    <w:p w:rsidR="00BE5698" w:rsidRPr="00E77632" w:rsidRDefault="00BE5698" w:rsidP="00E77632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</w:pPr>
      <w:r w:rsidRPr="00E77632">
        <w:rPr>
          <w:rFonts w:ascii="Comic Sans MS" w:eastAsia="Times New Roman" w:hAnsi="Comic Sans MS"/>
          <w:b/>
          <w:bCs/>
          <w:color w:val="008400"/>
          <w:kern w:val="36"/>
          <w:sz w:val="36"/>
          <w:szCs w:val="36"/>
          <w:lang w:eastAsia="cs-CZ"/>
        </w:rPr>
        <w:t>Triakový regulátor výkonu (1500W)</w:t>
      </w:r>
    </w:p>
    <w:p w:rsidR="00BE5698" w:rsidRPr="00726A2F" w:rsidRDefault="00BE5698" w:rsidP="00BE5698">
      <w:pPr>
        <w:rPr>
          <w:rFonts w:ascii="Arial" w:hAnsi="Arial" w:cs="Arial"/>
          <w:sz w:val="34"/>
          <w:szCs w:val="32"/>
          <w:u w:val="single"/>
        </w:rPr>
      </w:pPr>
      <w:r w:rsidRPr="00D176FB">
        <w:rPr>
          <w:rFonts w:ascii="Arial" w:hAnsi="Arial" w:cs="Arial"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 wp14:anchorId="2BB9FFC6" wp14:editId="199628D9">
            <wp:simplePos x="0" y="0"/>
            <wp:positionH relativeFrom="column">
              <wp:posOffset>-46355</wp:posOffset>
            </wp:positionH>
            <wp:positionV relativeFrom="paragraph">
              <wp:posOffset>75988</wp:posOffset>
            </wp:positionV>
            <wp:extent cx="3979333" cy="2337029"/>
            <wp:effectExtent l="0" t="0" r="2540" b="635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88" cy="234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698" w:rsidRPr="00D176FB" w:rsidRDefault="00BE5698" w:rsidP="00BE5698">
      <w:pPr>
        <w:rPr>
          <w:rFonts w:ascii="Arial" w:hAnsi="Arial" w:cs="Arial"/>
          <w:sz w:val="32"/>
          <w:szCs w:val="32"/>
        </w:rPr>
      </w:pPr>
    </w:p>
    <w:p w:rsidR="00BE5698" w:rsidRPr="00D176FB" w:rsidRDefault="00BE5698" w:rsidP="00BE5698">
      <w:pPr>
        <w:rPr>
          <w:rFonts w:ascii="Arial" w:hAnsi="Arial" w:cs="Arial"/>
          <w:sz w:val="32"/>
          <w:szCs w:val="32"/>
        </w:rPr>
      </w:pPr>
    </w:p>
    <w:p w:rsidR="00BE5698" w:rsidRPr="00D176FB" w:rsidRDefault="00BE5698" w:rsidP="00BE5698">
      <w:pPr>
        <w:rPr>
          <w:rFonts w:ascii="Arial" w:hAnsi="Arial" w:cs="Arial"/>
          <w:sz w:val="32"/>
          <w:szCs w:val="32"/>
        </w:rPr>
      </w:pPr>
    </w:p>
    <w:p w:rsidR="00BE5698" w:rsidRPr="00D176FB" w:rsidRDefault="00BE5698" w:rsidP="00BE5698">
      <w:pPr>
        <w:rPr>
          <w:rFonts w:ascii="Arial" w:hAnsi="Arial" w:cs="Arial"/>
          <w:sz w:val="32"/>
          <w:szCs w:val="32"/>
        </w:rPr>
      </w:pPr>
    </w:p>
    <w:p w:rsidR="00BE5698" w:rsidRPr="00D176FB" w:rsidRDefault="00BE5698" w:rsidP="00BE5698">
      <w:pPr>
        <w:rPr>
          <w:rFonts w:ascii="Arial" w:hAnsi="Arial" w:cs="Arial"/>
          <w:sz w:val="32"/>
          <w:szCs w:val="32"/>
        </w:rPr>
      </w:pPr>
    </w:p>
    <w:p w:rsidR="00BE5698" w:rsidRDefault="00BE5698" w:rsidP="00BE5698">
      <w:pPr>
        <w:tabs>
          <w:tab w:val="left" w:pos="3780"/>
        </w:tabs>
        <w:spacing w:after="0"/>
        <w:rPr>
          <w:rFonts w:ascii="Arial" w:hAnsi="Arial" w:cs="Arial"/>
          <w:sz w:val="24"/>
          <w:szCs w:val="24"/>
        </w:rPr>
      </w:pPr>
      <w:r w:rsidRPr="00D176FB">
        <w:rPr>
          <w:rFonts w:ascii="Arial" w:hAnsi="Arial" w:cs="Arial"/>
          <w:sz w:val="24"/>
          <w:szCs w:val="24"/>
        </w:rPr>
        <w:t>Obr. 1 – schéma zapojení</w:t>
      </w:r>
    </w:p>
    <w:p w:rsidR="00BE5698" w:rsidRDefault="00BE5698" w:rsidP="00BE5698">
      <w:pPr>
        <w:tabs>
          <w:tab w:val="left" w:pos="3780"/>
        </w:tabs>
        <w:spacing w:after="0"/>
        <w:rPr>
          <w:rFonts w:ascii="Arial" w:hAnsi="Arial" w:cs="Arial"/>
          <w:sz w:val="24"/>
          <w:szCs w:val="24"/>
        </w:rPr>
      </w:pPr>
    </w:p>
    <w:p w:rsidR="00BE5698" w:rsidRPr="00F912EF" w:rsidRDefault="00E77632" w:rsidP="00F912E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F912EF">
        <w:rPr>
          <w:rFonts w:ascii="Times New Roman" w:eastAsia="Times New Roman" w:hAnsi="Times New Roman"/>
          <w:noProof/>
          <w:color w:val="000000"/>
          <w:lang w:eastAsia="cs-CZ"/>
        </w:rPr>
        <w:drawing>
          <wp:anchor distT="0" distB="0" distL="114300" distR="114300" simplePos="0" relativeHeight="251660288" behindDoc="1" locked="0" layoutInCell="1" allowOverlap="1" wp14:anchorId="793506E9" wp14:editId="02571A80">
            <wp:simplePos x="0" y="0"/>
            <wp:positionH relativeFrom="column">
              <wp:posOffset>2209800</wp:posOffset>
            </wp:positionH>
            <wp:positionV relativeFrom="paragraph">
              <wp:posOffset>2386250</wp:posOffset>
            </wp:positionV>
            <wp:extent cx="2015454" cy="1866900"/>
            <wp:effectExtent l="0" t="0" r="444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5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98" w:rsidRPr="00F912EF">
        <w:rPr>
          <w:rFonts w:ascii="Times New Roman" w:eastAsia="Times New Roman" w:hAnsi="Times New Roman"/>
          <w:noProof/>
          <w:color w:val="000000"/>
          <w:lang w:eastAsia="cs-CZ"/>
        </w:rPr>
        <w:drawing>
          <wp:anchor distT="0" distB="0" distL="114300" distR="114300" simplePos="0" relativeHeight="251662336" behindDoc="0" locked="0" layoutInCell="1" allowOverlap="1" wp14:anchorId="455D3412" wp14:editId="23A36524">
            <wp:simplePos x="0" y="0"/>
            <wp:positionH relativeFrom="column">
              <wp:posOffset>2921000</wp:posOffset>
            </wp:positionH>
            <wp:positionV relativeFrom="paragraph">
              <wp:posOffset>306705</wp:posOffset>
            </wp:positionV>
            <wp:extent cx="3102610" cy="1737995"/>
            <wp:effectExtent l="0" t="0" r="254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3" t="55932" r="26361" b="13515"/>
                    <a:stretch/>
                  </pic:blipFill>
                  <pic:spPr bwMode="auto">
                    <a:xfrm>
                      <a:off x="0" y="0"/>
                      <a:ext cx="310261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98" w:rsidRPr="00F912EF">
        <w:rPr>
          <w:rFonts w:ascii="Times New Roman" w:eastAsia="Times New Roman" w:hAnsi="Times New Roman"/>
          <w:b/>
          <w:bCs/>
          <w:color w:val="000000"/>
          <w:lang w:eastAsia="cs-CZ"/>
        </w:rPr>
        <w:t>Princip triakového regulátoru</w:t>
      </w:r>
      <w:r w:rsidR="00BE5698" w:rsidRPr="00F912EF">
        <w:rPr>
          <w:rFonts w:ascii="Times New Roman" w:eastAsia="Times New Roman" w:hAnsi="Times New Roman"/>
          <w:color w:val="000000"/>
          <w:lang w:eastAsia="cs-CZ"/>
        </w:rPr>
        <w:t xml:space="preserve"> je velmi jednoduchý. Přes rezistory R2, R3 a P2,P3 je nabíjen kondenzátor C2. Jakmile napětí na jeho svorkách dosáhne průrazného napětí diaku (což je u diaku ER 900 cca 32 V) připojí se toto napětí na elektrodu gate triaku. Napětí na kondenzátoru klesne, ale </w:t>
      </w:r>
      <w:hyperlink r:id="rId64" w:history="1">
        <w:r w:rsidR="00BE5698" w:rsidRPr="00F912EF">
          <w:rPr>
            <w:rFonts w:ascii="Times New Roman" w:eastAsia="Times New Roman" w:hAnsi="Times New Roman"/>
            <w:color w:val="000000"/>
            <w:lang w:eastAsia="cs-CZ"/>
          </w:rPr>
          <w:t>triak se otevře a zůstane otevřený</w:t>
        </w:r>
      </w:hyperlink>
      <w:r w:rsidR="00BE5698" w:rsidRPr="00F912EF">
        <w:rPr>
          <w:rFonts w:ascii="Times New Roman" w:eastAsia="Times New Roman" w:hAnsi="Times New Roman"/>
          <w:color w:val="000000"/>
          <w:lang w:eastAsia="cs-CZ"/>
        </w:rPr>
        <w:t xml:space="preserve">, dokud napájecí napětí neklesne pod přídržné napětí. Celý cyklus se opakuje stále dokola. Čím větší bude odpor kaskády R2, R3 a P2,P3, tím déle bude trvat nabití kondenzátoru, tedy bude triak otevřen kratší dobu. Střední hodnota výsledného napětí se mění. Rezistor R1 a kondenzátor C1 slouží jako ochranný obvod při indukční zátěži. Dobré by bylo regulátor odrušit </w:t>
      </w:r>
      <w:hyperlink r:id="rId65" w:tgtFrame="_blank" w:history="1">
        <w:r w:rsidR="00BE5698" w:rsidRPr="00F912EF">
          <w:rPr>
            <w:rFonts w:ascii="Times New Roman" w:eastAsia="Times New Roman" w:hAnsi="Times New Roman"/>
            <w:color w:val="000000"/>
            <w:lang w:eastAsia="cs-CZ"/>
          </w:rPr>
          <w:t>síťovým filtrem</w:t>
        </w:r>
      </w:hyperlink>
    </w:p>
    <w:p w:rsidR="00BE5698" w:rsidRPr="00D176FB" w:rsidRDefault="00BE5698" w:rsidP="00BE56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C301C0B" wp14:editId="4CB09C8D">
            <wp:extent cx="1981200" cy="1825857"/>
            <wp:effectExtent l="0" t="0" r="0" b="317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S chladič - BTA06 - malý chladič kopi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88" cy="1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98" w:rsidRDefault="00BE5698" w:rsidP="00BE5698">
      <w:pPr>
        <w:tabs>
          <w:tab w:val="left" w:pos="3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Obr. 2 - Deska plošného spoje </w:t>
      </w:r>
      <w:r>
        <w:rPr>
          <w:rFonts w:ascii="Arial" w:hAnsi="Arial" w:cs="Arial"/>
          <w:sz w:val="20"/>
          <w:szCs w:val="20"/>
        </w:rPr>
        <w:t>a pohled na hotový výrobek</w:t>
      </w:r>
    </w:p>
    <w:p w:rsidR="00BE5698" w:rsidRPr="00A07895" w:rsidRDefault="00A07895" w:rsidP="00A07895">
      <w:pP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</w:pPr>
      <w:r w:rsidRPr="00A07895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>SOUČÁSTKY PRO POVRCHOVOU MONTÁŽ</w:t>
      </w:r>
      <w:r w:rsidR="00BE5698" w:rsidRPr="00A07895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tab/>
      </w:r>
    </w:p>
    <w:p w:rsidR="00002C0F" w:rsidRDefault="00A07895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3E2A059" wp14:editId="09D78CDA">
            <wp:extent cx="5242560" cy="3844545"/>
            <wp:effectExtent l="0" t="0" r="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9577" t="13404" r="18915" b="6408"/>
                    <a:stretch/>
                  </pic:blipFill>
                  <pic:spPr bwMode="auto">
                    <a:xfrm>
                      <a:off x="0" y="0"/>
                      <a:ext cx="5291227" cy="388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895" w:rsidRDefault="00A07895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</w:p>
    <w:p w:rsidR="00A07895" w:rsidRDefault="00A07895" w:rsidP="00002C0F">
      <w:pPr>
        <w:pStyle w:val="Normlnweb"/>
        <w:spacing w:line="432" w:lineRule="auto"/>
        <w:jc w:val="both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AAAEE4D" wp14:editId="0A68ED22">
            <wp:extent cx="6317673" cy="4419600"/>
            <wp:effectExtent l="0" t="0" r="698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0238" t="15755" r="19444" b="9229"/>
                    <a:stretch/>
                  </pic:blipFill>
                  <pic:spPr bwMode="auto">
                    <a:xfrm>
                      <a:off x="0" y="0"/>
                      <a:ext cx="6341379" cy="443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895" w:rsidRDefault="00A07895" w:rsidP="00A07895">
      <w:pPr>
        <w:pStyle w:val="Normlnweb"/>
        <w:spacing w:line="432" w:lineRule="auto"/>
        <w:ind w:left="-284"/>
        <w:jc w:val="both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43B9ED6" wp14:editId="50DA5856">
            <wp:extent cx="6254202" cy="416052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9312" t="19283" r="19048" b="7819"/>
                    <a:stretch/>
                  </pic:blipFill>
                  <pic:spPr bwMode="auto">
                    <a:xfrm>
                      <a:off x="0" y="0"/>
                      <a:ext cx="6271717" cy="417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75" w:rsidRDefault="00A07895" w:rsidP="00A0789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45B72CA" wp14:editId="69DCF6E8">
            <wp:extent cx="6156960" cy="4455434"/>
            <wp:effectExtent l="0" t="0" r="0" b="254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0240" t="18343" r="22181" b="7583"/>
                    <a:stretch/>
                  </pic:blipFill>
                  <pic:spPr bwMode="auto">
                    <a:xfrm>
                      <a:off x="0" y="0"/>
                      <a:ext cx="6190520" cy="447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F75" w:rsidRPr="00CF3F75">
        <w:rPr>
          <w:noProof/>
          <w:lang w:eastAsia="cs-CZ"/>
        </w:rPr>
        <w:t xml:space="preserve"> </w:t>
      </w:r>
    </w:p>
    <w:p w:rsidR="00CF3F75" w:rsidRDefault="00CF3F75" w:rsidP="00A07895">
      <w:pPr>
        <w:rPr>
          <w:noProof/>
          <w:lang w:eastAsia="cs-CZ"/>
        </w:rPr>
      </w:pPr>
    </w:p>
    <w:p w:rsidR="00CF3F75" w:rsidRDefault="00CF3F75" w:rsidP="00A07895">
      <w:pPr>
        <w:rPr>
          <w:noProof/>
          <w:lang w:eastAsia="cs-CZ"/>
        </w:rPr>
      </w:pPr>
    </w:p>
    <w:p w:rsidR="00A07895" w:rsidRDefault="00CF3F75" w:rsidP="00A0789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BD41C6D" wp14:editId="63533958">
            <wp:extent cx="6286803" cy="4396740"/>
            <wp:effectExtent l="0" t="0" r="0" b="381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0188" t="13894" r="20026" b="11771"/>
                    <a:stretch/>
                  </pic:blipFill>
                  <pic:spPr bwMode="auto">
                    <a:xfrm>
                      <a:off x="0" y="0"/>
                      <a:ext cx="6294077" cy="44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40" w:rsidRDefault="00CF3F75" w:rsidP="00A07895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67FC81B" wp14:editId="651D319D">
            <wp:extent cx="6019800" cy="3991808"/>
            <wp:effectExtent l="0" t="0" r="0" b="889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8887" t="21305" r="20026" b="6676"/>
                    <a:stretch/>
                  </pic:blipFill>
                  <pic:spPr bwMode="auto">
                    <a:xfrm>
                      <a:off x="0" y="0"/>
                      <a:ext cx="6035668" cy="40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75" w:rsidRDefault="00CF3F75" w:rsidP="00CF3F75">
      <w:pPr>
        <w:jc w:val="right"/>
        <w:rPr>
          <w:lang w:eastAsia="cs-CZ"/>
        </w:rPr>
      </w:pPr>
    </w:p>
    <w:p w:rsidR="00CF3F75" w:rsidRDefault="00CF3F75" w:rsidP="00CF3F75">
      <w:pPr>
        <w:jc w:val="right"/>
        <w:rPr>
          <w:lang w:eastAsia="cs-CZ"/>
        </w:rPr>
      </w:pPr>
    </w:p>
    <w:p w:rsidR="00CF3F75" w:rsidRDefault="00CF3F75" w:rsidP="00A0789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7771797" wp14:editId="4DCDD968">
            <wp:extent cx="6349805" cy="438150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9277" t="15978" r="19375" b="8762"/>
                    <a:stretch/>
                  </pic:blipFill>
                  <pic:spPr bwMode="auto">
                    <a:xfrm>
                      <a:off x="0" y="0"/>
                      <a:ext cx="6406315" cy="442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75" w:rsidRDefault="00CF3F75" w:rsidP="00CF3F75">
      <w:pPr>
        <w:rPr>
          <w:lang w:eastAsia="cs-CZ"/>
        </w:rPr>
      </w:pPr>
    </w:p>
    <w:p w:rsidR="00CF3F75" w:rsidRDefault="00CF3F75" w:rsidP="00CF3F75">
      <w:pPr>
        <w:ind w:firstLine="142"/>
        <w:rPr>
          <w:lang w:eastAsia="cs-CZ"/>
        </w:rPr>
      </w:pPr>
    </w:p>
    <w:p w:rsidR="00CF3F75" w:rsidRDefault="00CF3F75" w:rsidP="00CF3F75">
      <w:pPr>
        <w:ind w:firstLine="142"/>
        <w:rPr>
          <w:lang w:eastAsia="cs-CZ"/>
        </w:rPr>
      </w:pPr>
    </w:p>
    <w:p w:rsidR="00CF3F75" w:rsidRDefault="00CF3F75" w:rsidP="00CF3F75">
      <w:pPr>
        <w:ind w:firstLine="142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5A57F18" wp14:editId="26432048">
            <wp:extent cx="6221746" cy="4236720"/>
            <wp:effectExtent l="0" t="0" r="762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0059" t="12273" r="20156" b="14782"/>
                    <a:stretch/>
                  </pic:blipFill>
                  <pic:spPr bwMode="auto">
                    <a:xfrm>
                      <a:off x="0" y="0"/>
                      <a:ext cx="6241770" cy="425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75" w:rsidRDefault="00CF3F75" w:rsidP="00CF3F75">
      <w:pPr>
        <w:ind w:firstLine="142"/>
        <w:rPr>
          <w:lang w:eastAsia="cs-CZ"/>
        </w:rPr>
      </w:pPr>
    </w:p>
    <w:p w:rsidR="00CF3F75" w:rsidRDefault="00CF3F75" w:rsidP="00CF3F75">
      <w:pPr>
        <w:ind w:firstLine="142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1256969" wp14:editId="55700062">
            <wp:extent cx="6051627" cy="4343400"/>
            <wp:effectExtent l="0" t="0" r="635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0189" t="18062" r="20287" b="5982"/>
                    <a:stretch/>
                  </pic:blipFill>
                  <pic:spPr bwMode="auto">
                    <a:xfrm>
                      <a:off x="0" y="0"/>
                      <a:ext cx="6078022" cy="436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44A" w:rsidRDefault="00A0244A" w:rsidP="00CF3F75">
      <w:pPr>
        <w:ind w:firstLine="142"/>
        <w:rPr>
          <w:lang w:eastAsia="cs-CZ"/>
        </w:rPr>
      </w:pPr>
    </w:p>
    <w:p w:rsidR="00A0244A" w:rsidRDefault="00A0244A" w:rsidP="00CF3F75">
      <w:pPr>
        <w:ind w:firstLine="142"/>
        <w:rPr>
          <w:lang w:eastAsia="cs-CZ"/>
        </w:rPr>
      </w:pPr>
    </w:p>
    <w:p w:rsidR="00A0244A" w:rsidRPr="004C4E91" w:rsidRDefault="00B05C07" w:rsidP="004C4E91">
      <w:pPr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</w:pPr>
      <w:r w:rsidRPr="004C4E91">
        <w:rPr>
          <w:rFonts w:ascii="Verdana" w:hAnsi="Verdana"/>
          <w:b/>
          <w:bCs/>
          <w:color w:val="000000"/>
          <w:sz w:val="48"/>
          <w:szCs w:val="48"/>
          <w:shd w:val="clear" w:color="auto" w:fill="FFCC99"/>
        </w:rPr>
        <w:lastRenderedPageBreak/>
        <w:t>Zapojení SMD dle schématu</w:t>
      </w:r>
    </w:p>
    <w:p w:rsidR="004C4E91" w:rsidRDefault="004C4E91" w:rsidP="00CF3F75">
      <w:pPr>
        <w:ind w:firstLine="142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5FB8A38" wp14:editId="38DC8D38">
            <wp:extent cx="5981700" cy="4263077"/>
            <wp:effectExtent l="0" t="0" r="0" b="4445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32301" t="24778" r="32791" b="30992"/>
                    <a:stretch/>
                  </pic:blipFill>
                  <pic:spPr bwMode="auto">
                    <a:xfrm>
                      <a:off x="0" y="0"/>
                      <a:ext cx="6017351" cy="428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59" w:rsidRDefault="00586659" w:rsidP="00CF3F75">
      <w:pPr>
        <w:ind w:firstLine="142"/>
        <w:rPr>
          <w:noProof/>
          <w:lang w:eastAsia="cs-CZ"/>
        </w:rPr>
      </w:pPr>
    </w:p>
    <w:p w:rsidR="00B05C07" w:rsidRPr="00CF3F75" w:rsidRDefault="00B05C07" w:rsidP="00CF3F75">
      <w:pPr>
        <w:ind w:firstLine="142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534116D" wp14:editId="13BA4DF5">
            <wp:extent cx="6065520" cy="403986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5759" t="12042" r="15207" b="6214"/>
                    <a:stretch/>
                  </pic:blipFill>
                  <pic:spPr bwMode="auto">
                    <a:xfrm>
                      <a:off x="0" y="0"/>
                      <a:ext cx="6079536" cy="40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215" w:rsidRDefault="00546215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Vypracujte přiložené kontrolní otázky a zašlete na můj email:</w:t>
      </w:r>
    </w:p>
    <w:p w:rsidR="00586659" w:rsidRDefault="00D45331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hyperlink r:id="rId78" w:history="1">
        <w:r w:rsidR="00586659" w:rsidRPr="00BB5CE4">
          <w:rPr>
            <w:rStyle w:val="Hypertextovodkaz"/>
            <w:rFonts w:ascii="Times New Roman" w:eastAsia="Times New Roman" w:hAnsi="Times New Roman"/>
            <w:sz w:val="27"/>
            <w:szCs w:val="27"/>
            <w:lang w:eastAsia="cs-CZ"/>
          </w:rPr>
          <w:t>jirinamelicha@post.cz</w:t>
        </w:r>
      </w:hyperlink>
      <w:r w:rsidR="00586659">
        <w:rPr>
          <w:rFonts w:ascii="Times New Roman" w:eastAsia="Times New Roman" w:hAnsi="Times New Roman"/>
          <w:sz w:val="27"/>
          <w:szCs w:val="27"/>
          <w:lang w:eastAsia="cs-CZ"/>
        </w:rPr>
        <w:t xml:space="preserve"> nebo </w:t>
      </w:r>
      <w:hyperlink r:id="rId79" w:history="1">
        <w:r w:rsidR="00586659" w:rsidRPr="00586659">
          <w:rPr>
            <w:rStyle w:val="Hypertextovodkaz"/>
            <w:rFonts w:ascii="Times New Roman" w:eastAsia="Times New Roman" w:hAnsi="Times New Roman"/>
            <w:sz w:val="27"/>
            <w:szCs w:val="27"/>
            <w:lang w:eastAsia="cs-CZ"/>
          </w:rPr>
          <w:t>melicharova@sse-najizdarne.cz</w:t>
        </w:r>
      </w:hyperlink>
    </w:p>
    <w:p w:rsidR="00867579" w:rsidRDefault="0086757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867579" w:rsidRDefault="0086757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86659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Popište rozdíl v zapojení do hvězdy a do trojúhelníku</w:t>
      </w:r>
    </w:p>
    <w:p w:rsidR="00586659" w:rsidRPr="00586659" w:rsidRDefault="00586659" w:rsidP="00586659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 w:rsidRPr="00586659">
        <w:rPr>
          <w:rFonts w:ascii="Times New Roman" w:eastAsia="Times New Roman" w:hAnsi="Times New Roman"/>
          <w:sz w:val="27"/>
          <w:szCs w:val="27"/>
          <w:lang w:eastAsia="cs-CZ"/>
        </w:rPr>
        <w:t>Rozhodni, zda je výkon stroje větší při zapojení do hvězdy nebo při zapojení do</w:t>
      </w:r>
      <w:r>
        <w:rPr>
          <w:rFonts w:ascii="Times New Roman" w:eastAsia="Times New Roman" w:hAnsi="Times New Roman"/>
          <w:sz w:val="27"/>
          <w:szCs w:val="27"/>
          <w:lang w:eastAsia="cs-CZ"/>
        </w:rPr>
        <w:t xml:space="preserve"> trojúhelník</w:t>
      </w:r>
      <w:r w:rsidR="005F533A">
        <w:rPr>
          <w:rFonts w:ascii="Times New Roman" w:eastAsia="Times New Roman" w:hAnsi="Times New Roman"/>
          <w:sz w:val="27"/>
          <w:szCs w:val="27"/>
          <w:lang w:eastAsia="cs-CZ"/>
        </w:rPr>
        <w:t>u</w:t>
      </w:r>
    </w:p>
    <w:p w:rsidR="00586659" w:rsidRDefault="00586659" w:rsidP="00586659">
      <w:pPr>
        <w:pStyle w:val="Nadpis3"/>
        <w:pBdr>
          <w:top w:val="single" w:sz="6" w:space="6" w:color="000000"/>
          <w:left w:val="single" w:sz="6" w:space="6" w:color="000000"/>
          <w:bottom w:val="single" w:sz="6" w:space="6" w:color="000000"/>
          <w:right w:val="single" w:sz="6" w:space="6" w:color="000000"/>
        </w:pBdr>
        <w:shd w:val="clear" w:color="auto" w:fill="D7D7D7"/>
        <w:spacing w:before="480" w:beforeAutospacing="0" w:after="120" w:afterAutospacing="0" w:line="360" w:lineRule="auto"/>
      </w:pPr>
      <w:r>
        <w:rPr>
          <w:noProof/>
        </w:rPr>
        <w:drawing>
          <wp:inline distT="0" distB="0" distL="0" distR="0" wp14:anchorId="36304162" wp14:editId="74491BCC">
            <wp:extent cx="4716760" cy="2430780"/>
            <wp:effectExtent l="0" t="0" r="825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3625" t="11757" r="33862" b="40131"/>
                    <a:stretch/>
                  </pic:blipFill>
                  <pic:spPr bwMode="auto">
                    <a:xfrm>
                      <a:off x="0" y="0"/>
                      <a:ext cx="4735572" cy="244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F533A" w:rsidP="005F533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Určete vztah pro výpočet hodnoty napětí a proudu pro symetrickou zátěž, v zapojení  do hvězdy a trojúhelníku</w:t>
      </w:r>
    </w:p>
    <w:p w:rsidR="005F533A" w:rsidRDefault="005F533A" w:rsidP="005F533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Popište základní vlastnosti tyritoru, diaku a triaku.</w:t>
      </w:r>
    </w:p>
    <w:p w:rsidR="006D5196" w:rsidRDefault="006D5196" w:rsidP="005F533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Popište rozdíl mezi termistorem NTC a PTC.</w:t>
      </w:r>
    </w:p>
    <w:p w:rsidR="0080631E" w:rsidRPr="0080631E" w:rsidRDefault="0080631E" w:rsidP="0080631E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 w:rsidRPr="0080631E">
        <w:rPr>
          <w:rFonts w:ascii="Times New Roman" w:eastAsia="Times New Roman" w:hAnsi="Times New Roman"/>
          <w:sz w:val="27"/>
          <w:szCs w:val="27"/>
          <w:lang w:eastAsia="cs-CZ"/>
        </w:rPr>
        <w:t xml:space="preserve">Popište význam součástek </w:t>
      </w:r>
      <w:r>
        <w:rPr>
          <w:rFonts w:ascii="Times New Roman" w:eastAsia="Times New Roman" w:hAnsi="Times New Roman"/>
          <w:sz w:val="27"/>
          <w:szCs w:val="27"/>
          <w:lang w:eastAsia="cs-CZ"/>
        </w:rPr>
        <w:t xml:space="preserve">P1 a P2, ER900 a BTA08, </w:t>
      </w:r>
      <w:r w:rsidRPr="0080631E">
        <w:rPr>
          <w:rFonts w:ascii="Times New Roman" w:eastAsia="Times New Roman" w:hAnsi="Times New Roman"/>
          <w:sz w:val="27"/>
          <w:szCs w:val="27"/>
          <w:lang w:eastAsia="cs-CZ"/>
        </w:rPr>
        <w:t xml:space="preserve">v zapojení 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„</w:t>
      </w:r>
      <w:r w:rsidRPr="0080631E">
        <w:rPr>
          <w:rFonts w:ascii="Times New Roman" w:eastAsia="Times New Roman" w:hAnsi="Times New Roman"/>
          <w:sz w:val="27"/>
          <w:szCs w:val="27"/>
          <w:lang w:eastAsia="cs-CZ"/>
        </w:rPr>
        <w:t>Triakový regulátor výkonu (1500W)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“</w:t>
      </w:r>
    </w:p>
    <w:p w:rsidR="006D5196" w:rsidRDefault="0080631E" w:rsidP="005F533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 xml:space="preserve">Fotorezistor-princip a použití (vyhledej na internetu </w:t>
      </w:r>
      <w:r w:rsidR="00867579">
        <w:rPr>
          <w:rFonts w:ascii="Times New Roman" w:eastAsia="Times New Roman" w:hAnsi="Times New Roman"/>
          <w:sz w:val="27"/>
          <w:szCs w:val="27"/>
          <w:lang w:eastAsia="cs-CZ"/>
        </w:rPr>
        <w:t xml:space="preserve">praktické 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zapojení</w:t>
      </w:r>
      <w:r w:rsidR="00867579">
        <w:rPr>
          <w:rFonts w:ascii="Times New Roman" w:eastAsia="Times New Roman" w:hAnsi="Times New Roman"/>
          <w:sz w:val="27"/>
          <w:szCs w:val="27"/>
          <w:lang w:eastAsia="cs-CZ"/>
        </w:rPr>
        <w:t>)</w:t>
      </w:r>
      <w:bookmarkStart w:id="0" w:name="_GoBack"/>
      <w:bookmarkEnd w:id="0"/>
      <w:r w:rsidR="00867579">
        <w:rPr>
          <w:rFonts w:ascii="Times New Roman" w:eastAsia="Times New Roman" w:hAnsi="Times New Roman"/>
          <w:sz w:val="27"/>
          <w:szCs w:val="27"/>
          <w:lang w:eastAsia="cs-CZ"/>
        </w:rPr>
        <w:t xml:space="preserve">. </w:t>
      </w:r>
    </w:p>
    <w:p w:rsidR="005F533A" w:rsidRDefault="005F533A" w:rsidP="005F533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Porovnejte zapojení</w:t>
      </w:r>
      <w:r w:rsidR="006D5196">
        <w:rPr>
          <w:rFonts w:ascii="Times New Roman" w:eastAsia="Times New Roman" w:hAnsi="Times New Roman"/>
          <w:sz w:val="27"/>
          <w:szCs w:val="27"/>
          <w:lang w:eastAsia="cs-CZ"/>
        </w:rPr>
        <w:t xml:space="preserve"> „Regulátor jasu žárovek“ a „Triakový regulátor výkonu“,</w:t>
      </w:r>
    </w:p>
    <w:p w:rsidR="006D5196" w:rsidRDefault="006D5196" w:rsidP="006D5196">
      <w:pPr>
        <w:spacing w:after="0" w:line="240" w:lineRule="auto"/>
        <w:ind w:left="720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 xml:space="preserve">Určete parametry (za použití internetu) tyritoru a triáku v uvedených zapojeních a </w:t>
      </w:r>
      <w:r w:rsidR="0080631E">
        <w:rPr>
          <w:rFonts w:ascii="Times New Roman" w:eastAsia="Times New Roman" w:hAnsi="Times New Roman"/>
          <w:sz w:val="27"/>
          <w:szCs w:val="27"/>
          <w:lang w:eastAsia="cs-CZ"/>
        </w:rPr>
        <w:t xml:space="preserve">základní 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rozdíl v zapojení.</w:t>
      </w:r>
    </w:p>
    <w:p w:rsidR="00867579" w:rsidRDefault="00867579" w:rsidP="00867579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Porovnejte vlastnosti klasických součástek a součástek SMD.</w:t>
      </w:r>
    </w:p>
    <w:p w:rsidR="00867579" w:rsidRDefault="00867579" w:rsidP="00867579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/>
          <w:sz w:val="27"/>
          <w:szCs w:val="27"/>
          <w:lang w:eastAsia="cs-CZ"/>
        </w:rPr>
        <w:t>Na rezistoru SMD jsou hodnoty 102, 223, 331. Zapište hodnoty v Ohmech. Elektrol</w:t>
      </w:r>
      <w:r w:rsidR="006A2FDC">
        <w:rPr>
          <w:rFonts w:ascii="Times New Roman" w:eastAsia="Times New Roman" w:hAnsi="Times New Roman"/>
          <w:sz w:val="27"/>
          <w:szCs w:val="27"/>
          <w:lang w:eastAsia="cs-CZ"/>
        </w:rPr>
        <w:t>y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t</w:t>
      </w:r>
      <w:r w:rsidR="006A2FDC">
        <w:rPr>
          <w:rFonts w:ascii="Times New Roman" w:eastAsia="Times New Roman" w:hAnsi="Times New Roman"/>
          <w:sz w:val="27"/>
          <w:szCs w:val="27"/>
          <w:lang w:eastAsia="cs-CZ"/>
        </w:rPr>
        <w:t>i</w:t>
      </w:r>
      <w:r>
        <w:rPr>
          <w:rFonts w:ascii="Times New Roman" w:eastAsia="Times New Roman" w:hAnsi="Times New Roman"/>
          <w:sz w:val="27"/>
          <w:szCs w:val="27"/>
          <w:lang w:eastAsia="cs-CZ"/>
        </w:rPr>
        <w:t>cký kondenzátor je označen D</w:t>
      </w:r>
      <w:r w:rsidR="006A2FDC">
        <w:rPr>
          <w:rFonts w:ascii="Times New Roman" w:eastAsia="Times New Roman" w:hAnsi="Times New Roman"/>
          <w:sz w:val="27"/>
          <w:szCs w:val="27"/>
          <w:lang w:eastAsia="cs-CZ"/>
        </w:rPr>
        <w:t>471-zapište hodnotu v pikofaradech.</w:t>
      </w:r>
    </w:p>
    <w:p w:rsidR="006D5196" w:rsidRPr="006D5196" w:rsidRDefault="006D5196" w:rsidP="006D5196">
      <w:pPr>
        <w:spacing w:after="0" w:line="240" w:lineRule="auto"/>
        <w:ind w:left="720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586659" w:rsidRDefault="00586659" w:rsidP="00546215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cs-CZ"/>
        </w:rPr>
      </w:pPr>
    </w:p>
    <w:p w:rsidR="0091000A" w:rsidRPr="00546215" w:rsidRDefault="0091000A" w:rsidP="00546215">
      <w:pPr>
        <w:rPr>
          <w:lang w:eastAsia="cs-CZ"/>
        </w:rPr>
      </w:pPr>
    </w:p>
    <w:sectPr w:rsidR="0091000A" w:rsidRPr="00546215" w:rsidSect="00A07895">
      <w:pgSz w:w="11906" w:h="16838"/>
      <w:pgMar w:top="426" w:right="1417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331" w:rsidRDefault="00D45331" w:rsidP="00586659">
      <w:pPr>
        <w:spacing w:after="0" w:line="240" w:lineRule="auto"/>
      </w:pPr>
      <w:r>
        <w:separator/>
      </w:r>
    </w:p>
  </w:endnote>
  <w:endnote w:type="continuationSeparator" w:id="0">
    <w:p w:rsidR="00D45331" w:rsidRDefault="00D45331" w:rsidP="0058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331" w:rsidRDefault="00D45331" w:rsidP="00586659">
      <w:pPr>
        <w:spacing w:after="0" w:line="240" w:lineRule="auto"/>
      </w:pPr>
      <w:r>
        <w:separator/>
      </w:r>
    </w:p>
  </w:footnote>
  <w:footnote w:type="continuationSeparator" w:id="0">
    <w:p w:rsidR="00D45331" w:rsidRDefault="00D45331" w:rsidP="00586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7142"/>
    <w:multiLevelType w:val="multilevel"/>
    <w:tmpl w:val="7F64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D79EF"/>
    <w:multiLevelType w:val="hybridMultilevel"/>
    <w:tmpl w:val="539AD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551FE8"/>
    <w:multiLevelType w:val="hybridMultilevel"/>
    <w:tmpl w:val="865E3A18"/>
    <w:lvl w:ilvl="0" w:tplc="5C40A13E">
      <w:start w:val="1"/>
      <w:numFmt w:val="bullet"/>
      <w:pStyle w:val="tmata"/>
      <w:lvlText w:val="ￚ"/>
      <w:lvlJc w:val="left"/>
      <w:pPr>
        <w:tabs>
          <w:tab w:val="num" w:pos="283"/>
        </w:tabs>
        <w:ind w:left="283" w:hanging="283"/>
      </w:pPr>
      <w:rPr>
        <w:rFonts w:ascii="Arial Unicode MS" w:eastAsia="Arial Unicode MS" w:hAnsi="Arial Unicode MS" w:hint="eastAsia"/>
        <w:color w:val="auto"/>
        <w:w w:val="100"/>
      </w:rPr>
    </w:lvl>
    <w:lvl w:ilvl="1" w:tplc="22C0A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9B2D4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E2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8B8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C671A"/>
    <w:multiLevelType w:val="multilevel"/>
    <w:tmpl w:val="5DBEC55A"/>
    <w:lvl w:ilvl="0">
      <w:start w:val="1"/>
      <w:numFmt w:val="decimal"/>
      <w:pStyle w:val="tmatickcelky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sz w:val="24"/>
        <w:szCs w:val="24"/>
      </w:rPr>
    </w:lvl>
    <w:lvl w:ilvl="1">
      <w:start w:val="1"/>
      <w:numFmt w:val="bullet"/>
      <w:lvlText w:val="ￚ"/>
      <w:lvlJc w:val="left"/>
      <w:pPr>
        <w:tabs>
          <w:tab w:val="num" w:pos="623"/>
        </w:tabs>
        <w:ind w:left="964" w:hanging="511"/>
      </w:pPr>
      <w:rPr>
        <w:rFonts w:ascii="Arial Unicode MS" w:eastAsia="Arial Unicode MS" w:hAnsi="Arial Unicode MS" w:hint="eastAsia"/>
        <w:b w:val="0"/>
        <w:i w:val="0"/>
        <w:color w:val="auto"/>
        <w:sz w:val="24"/>
        <w:szCs w:val="24"/>
      </w:rPr>
    </w:lvl>
    <w:lvl w:ilvl="2">
      <w:start w:val="1"/>
      <w:numFmt w:val="none"/>
      <w:lvlText w:val=""/>
      <w:lvlJc w:val="left"/>
      <w:pPr>
        <w:tabs>
          <w:tab w:val="num" w:pos="397"/>
        </w:tabs>
        <w:ind w:left="397" w:hanging="454"/>
      </w:pPr>
      <w:rPr>
        <w:rFonts w:ascii="TimesNewRomanPS-ItalicMT" w:hAnsi="TimesNewRomanPS-ItalicMT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1743"/>
        </w:tabs>
        <w:ind w:left="1671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D7"/>
    <w:rsid w:val="00002C0F"/>
    <w:rsid w:val="00057961"/>
    <w:rsid w:val="000C7719"/>
    <w:rsid w:val="00170BFD"/>
    <w:rsid w:val="004C4E91"/>
    <w:rsid w:val="00546215"/>
    <w:rsid w:val="00553392"/>
    <w:rsid w:val="00571640"/>
    <w:rsid w:val="00586659"/>
    <w:rsid w:val="005C6049"/>
    <w:rsid w:val="005F533A"/>
    <w:rsid w:val="00674E86"/>
    <w:rsid w:val="006A2FDC"/>
    <w:rsid w:val="006C46B3"/>
    <w:rsid w:val="006D28AC"/>
    <w:rsid w:val="006D5196"/>
    <w:rsid w:val="007C72D5"/>
    <w:rsid w:val="007D29A0"/>
    <w:rsid w:val="0080631E"/>
    <w:rsid w:val="008248F2"/>
    <w:rsid w:val="008449C9"/>
    <w:rsid w:val="008654FA"/>
    <w:rsid w:val="00867579"/>
    <w:rsid w:val="008D17D7"/>
    <w:rsid w:val="0091000A"/>
    <w:rsid w:val="00951A17"/>
    <w:rsid w:val="00A0244A"/>
    <w:rsid w:val="00A07895"/>
    <w:rsid w:val="00A118DF"/>
    <w:rsid w:val="00A3477A"/>
    <w:rsid w:val="00AB3CDC"/>
    <w:rsid w:val="00AD0689"/>
    <w:rsid w:val="00B05C07"/>
    <w:rsid w:val="00BB4FB2"/>
    <w:rsid w:val="00BE5698"/>
    <w:rsid w:val="00CF3F75"/>
    <w:rsid w:val="00D45331"/>
    <w:rsid w:val="00D94AA8"/>
    <w:rsid w:val="00DD4810"/>
    <w:rsid w:val="00E77632"/>
    <w:rsid w:val="00F5591B"/>
    <w:rsid w:val="00F912EF"/>
    <w:rsid w:val="00FB1324"/>
    <w:rsid w:val="00FC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6EA67-DF56-43A8-BF0A-6FBFCAF1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17D7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5C6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2C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A118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02C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matickcelky">
    <w:name w:val="tématické celky"/>
    <w:basedOn w:val="Normln"/>
    <w:link w:val="tmatickcelkyChar"/>
    <w:rsid w:val="008D17D7"/>
    <w:pPr>
      <w:numPr>
        <w:numId w:val="1"/>
      </w:numPr>
      <w:spacing w:after="120" w:line="240" w:lineRule="auto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tmatickcelkyChar">
    <w:name w:val="tématické celky Char"/>
    <w:link w:val="tmatickcelky"/>
    <w:rsid w:val="008D17D7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tmata">
    <w:name w:val="témata"/>
    <w:basedOn w:val="Normln"/>
    <w:link w:val="tmataChar"/>
    <w:rsid w:val="008D17D7"/>
    <w:pPr>
      <w:numPr>
        <w:numId w:val="2"/>
      </w:numPr>
      <w:spacing w:after="6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mataChar">
    <w:name w:val="témata Char"/>
    <w:link w:val="tmata"/>
    <w:rsid w:val="008D17D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table" w:styleId="Mkatabulky">
    <w:name w:val="Table Grid"/>
    <w:basedOn w:val="Normlntabulka"/>
    <w:rsid w:val="008D17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erlink">
    <w:name w:val="user_link"/>
    <w:basedOn w:val="Normln"/>
    <w:rsid w:val="00D94A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94AA8"/>
    <w:rPr>
      <w:color w:val="0000FF"/>
      <w:u w:val="single"/>
    </w:rPr>
  </w:style>
  <w:style w:type="paragraph" w:customStyle="1" w:styleId="description">
    <w:name w:val="description"/>
    <w:basedOn w:val="Normln"/>
    <w:rsid w:val="00D94A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118D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A118DF"/>
  </w:style>
  <w:style w:type="character" w:customStyle="1" w:styleId="mw-editsection">
    <w:name w:val="mw-editsection"/>
    <w:basedOn w:val="Standardnpsmoodstavce"/>
    <w:rsid w:val="00A118DF"/>
  </w:style>
  <w:style w:type="character" w:customStyle="1" w:styleId="mw-editsection-bracket">
    <w:name w:val="mw-editsection-bracket"/>
    <w:basedOn w:val="Standardnpsmoodstavce"/>
    <w:rsid w:val="00A118DF"/>
  </w:style>
  <w:style w:type="character" w:customStyle="1" w:styleId="mw-editsection-divider">
    <w:name w:val="mw-editsection-divider"/>
    <w:basedOn w:val="Standardnpsmoodstavce"/>
    <w:rsid w:val="00A118DF"/>
  </w:style>
  <w:style w:type="paragraph" w:styleId="Normlnweb">
    <w:name w:val="Normal (Web)"/>
    <w:basedOn w:val="Normln"/>
    <w:uiPriority w:val="99"/>
    <w:semiHidden/>
    <w:unhideWhenUsed/>
    <w:rsid w:val="00A118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2C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l">
    <w:name w:val="cl"/>
    <w:basedOn w:val="Normln"/>
    <w:rsid w:val="00002C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02C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9"/>
    <w:rsid w:val="005C60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iln">
    <w:name w:val="Strong"/>
    <w:basedOn w:val="Standardnpsmoodstavce"/>
    <w:uiPriority w:val="22"/>
    <w:qFormat/>
    <w:rsid w:val="00BE5698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6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6659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86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6659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586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3589">
          <w:marLeft w:val="0"/>
          <w:marRight w:val="0"/>
          <w:marTop w:val="0"/>
          <w:marBottom w:val="240"/>
          <w:divBdr>
            <w:top w:val="single" w:sz="2" w:space="11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292645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15" w:color="auto"/>
                <w:right w:val="single" w:sz="2" w:space="0" w:color="auto"/>
              </w:divBdr>
            </w:div>
          </w:divsChild>
        </w:div>
        <w:div w:id="1111169425">
          <w:marLeft w:val="0"/>
          <w:marRight w:val="0"/>
          <w:marTop w:val="0"/>
          <w:marBottom w:val="240"/>
          <w:divBdr>
            <w:top w:val="single" w:sz="2" w:space="11" w:color="auto"/>
            <w:left w:val="single" w:sz="2" w:space="0" w:color="auto"/>
            <w:bottom w:val="single" w:sz="2" w:space="0" w:color="auto"/>
            <w:right w:val="single" w:sz="2" w:space="8" w:color="auto"/>
          </w:divBdr>
        </w:div>
      </w:divsChild>
    </w:div>
    <w:div w:id="17759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5203">
          <w:marLeft w:val="24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</w:divsChild>
    </w:div>
    <w:div w:id="2079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image" Target="media/image10.gif"/><Relationship Id="rId42" Type="http://schemas.openxmlformats.org/officeDocument/2006/relationships/image" Target="media/image29.gif"/><Relationship Id="rId47" Type="http://schemas.openxmlformats.org/officeDocument/2006/relationships/image" Target="media/image33.gif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yperlink" Target="http://old.spsemoh.cz/vyuka/zel/neelektricke.htm" TargetMode="External"/><Relationship Id="rId58" Type="http://schemas.openxmlformats.org/officeDocument/2006/relationships/hyperlink" Target="javascript:loadImage(%22http://www.zirafoviny.cz/uploads/img4973182b9117d.gif%22);" TargetMode="External"/><Relationship Id="rId74" Type="http://schemas.openxmlformats.org/officeDocument/2006/relationships/image" Target="media/image54.png"/><Relationship Id="rId79" Type="http://schemas.openxmlformats.org/officeDocument/2006/relationships/hyperlink" Target="file:///C:\Users\HP\Desktop\v&#253;uka%202MA%20UVS51%203MBUVS105\melicharova@sse-najizdarne.cz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gif"/><Relationship Id="rId27" Type="http://schemas.openxmlformats.org/officeDocument/2006/relationships/image" Target="media/image15.gi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43" Type="http://schemas.openxmlformats.org/officeDocument/2006/relationships/image" Target="media/image30.gif"/><Relationship Id="rId48" Type="http://schemas.openxmlformats.org/officeDocument/2006/relationships/image" Target="media/image34.gif"/><Relationship Id="rId56" Type="http://schemas.openxmlformats.org/officeDocument/2006/relationships/image" Target="media/image39.gif"/><Relationship Id="rId64" Type="http://schemas.openxmlformats.org/officeDocument/2006/relationships/hyperlink" Target="https://www.mylms.cz/32-triak-va-charakteristika-pouziti/" TargetMode="External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hyperlink" Target="https://cs.wikipedia.org/wiki/Efektivn%C3%AD_hodnota" TargetMode="External"/><Relationship Id="rId51" Type="http://schemas.openxmlformats.org/officeDocument/2006/relationships/hyperlink" Target="http://old.spsemoh.cz/vyuka/zel/diody.htm" TargetMode="External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rcdidactic.com/system-rc2000-lab" TargetMode="External"/><Relationship Id="rId25" Type="http://schemas.openxmlformats.org/officeDocument/2006/relationships/image" Target="media/image13.gif"/><Relationship Id="rId33" Type="http://schemas.openxmlformats.org/officeDocument/2006/relationships/image" Target="media/image20.gif"/><Relationship Id="rId38" Type="http://schemas.openxmlformats.org/officeDocument/2006/relationships/image" Target="media/image25.png"/><Relationship Id="rId46" Type="http://schemas.openxmlformats.org/officeDocument/2006/relationships/image" Target="media/image32.gif"/><Relationship Id="rId59" Type="http://schemas.openxmlformats.org/officeDocument/2006/relationships/image" Target="media/image41.gif"/><Relationship Id="rId67" Type="http://schemas.openxmlformats.org/officeDocument/2006/relationships/image" Target="media/image47.png"/><Relationship Id="rId20" Type="http://schemas.openxmlformats.org/officeDocument/2006/relationships/image" Target="media/image9.gif"/><Relationship Id="rId41" Type="http://schemas.openxmlformats.org/officeDocument/2006/relationships/image" Target="media/image28.gif"/><Relationship Id="rId54" Type="http://schemas.openxmlformats.org/officeDocument/2006/relationships/image" Target="media/image37.gif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gif"/><Relationship Id="rId28" Type="http://schemas.openxmlformats.org/officeDocument/2006/relationships/image" Target="media/image16.gif"/><Relationship Id="rId36" Type="http://schemas.openxmlformats.org/officeDocument/2006/relationships/image" Target="media/image23.gif"/><Relationship Id="rId49" Type="http://schemas.openxmlformats.org/officeDocument/2006/relationships/image" Target="media/image35.gif"/><Relationship Id="rId57" Type="http://schemas.openxmlformats.org/officeDocument/2006/relationships/image" Target="media/image40.gif"/><Relationship Id="rId10" Type="http://schemas.openxmlformats.org/officeDocument/2006/relationships/hyperlink" Target="https://cs.wikipedia.org/wiki/Elektrick%C3%BD_n%C3%A1boj" TargetMode="External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hyperlink" Target="http://old.spsemoh.cz/vyuka/zel/diody.htm" TargetMode="External"/><Relationship Id="rId60" Type="http://schemas.openxmlformats.org/officeDocument/2006/relationships/image" Target="media/image42.gif"/><Relationship Id="rId65" Type="http://schemas.openxmlformats.org/officeDocument/2006/relationships/hyperlink" Target="http://www.gme.cz/vysledky-vyhledavani?search_keyword=s%C3%AD%C5%A5ov%C3%BD+filtr&amp;page=1" TargetMode="External"/><Relationship Id="rId73" Type="http://schemas.openxmlformats.org/officeDocument/2006/relationships/image" Target="media/image53.png"/><Relationship Id="rId78" Type="http://schemas.openxmlformats.org/officeDocument/2006/relationships/hyperlink" Target="mailto:jirinamelicha@post.cz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Stejnosm%C4%9Brn%C3%BD_proud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6.gif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38.gif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hyperlink" Target="http://old.spsemoh.cz/vyuka/zel/rz-usmernovace.htm" TargetMode="External"/><Relationship Id="rId24" Type="http://schemas.openxmlformats.org/officeDocument/2006/relationships/hyperlink" Target="http://old.spsemoh.cz/vyuka/zel/rz-usmernovace.htm" TargetMode="External"/><Relationship Id="rId40" Type="http://schemas.openxmlformats.org/officeDocument/2006/relationships/image" Target="media/image27.gif"/><Relationship Id="rId45" Type="http://schemas.openxmlformats.org/officeDocument/2006/relationships/hyperlink" Target="http://old.spsemoh.cz/vyuka/zel/diody.htm" TargetMode="External"/><Relationship Id="rId6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1A834-8734-4C1D-B863-7E049506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2246</Words>
  <Characters>13255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2020-03-16T09:46:00Z</dcterms:created>
  <dcterms:modified xsi:type="dcterms:W3CDTF">2020-03-16T10:17:00Z</dcterms:modified>
</cp:coreProperties>
</file>